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5EBA" w:rsidR="00477EA1" w:rsidP="00477EA1" w:rsidRDefault="00CA1908" w14:paraId="2FFDDEF6" w14:textId="2881DFAF">
      <w:pPr>
        <w:rPr>
          <w:b w:val="1"/>
          <w:bCs w:val="1"/>
          <w:sz w:val="32"/>
          <w:szCs w:val="32"/>
        </w:rPr>
      </w:pPr>
      <w:r w:rsidRPr="29141AA0" w:rsidR="00CA1908">
        <w:rPr>
          <w:b w:val="1"/>
          <w:bCs w:val="1"/>
          <w:sz w:val="32"/>
          <w:szCs w:val="32"/>
        </w:rPr>
        <w:t>Referat</w:t>
      </w:r>
      <w:r w:rsidRPr="29141AA0" w:rsidR="00CA1908">
        <w:rPr>
          <w:b w:val="1"/>
          <w:bCs w:val="1"/>
          <w:sz w:val="32"/>
          <w:szCs w:val="32"/>
        </w:rPr>
        <w:t xml:space="preserve"> Strategisk samarbeidsutval</w:t>
      </w:r>
      <w:r w:rsidRPr="29141AA0" w:rsidR="00F35EBA">
        <w:rPr>
          <w:b w:val="1"/>
          <w:bCs w:val="1"/>
          <w:sz w:val="32"/>
          <w:szCs w:val="32"/>
        </w:rPr>
        <w:t>g</w:t>
      </w:r>
      <w:r w:rsidRPr="29141AA0" w:rsidR="007C4B46">
        <w:rPr>
          <w:b w:val="1"/>
          <w:bCs w:val="1"/>
          <w:sz w:val="32"/>
          <w:szCs w:val="32"/>
        </w:rPr>
        <w:t xml:space="preserve"> (</w:t>
      </w:r>
      <w:r w:rsidRPr="29141AA0" w:rsidR="004A0CD2">
        <w:rPr>
          <w:b w:val="1"/>
          <w:bCs w:val="1"/>
          <w:sz w:val="32"/>
          <w:szCs w:val="32"/>
        </w:rPr>
        <w:t>SSU</w:t>
      </w:r>
      <w:r w:rsidRPr="29141AA0" w:rsidR="007C4B46">
        <w:rPr>
          <w:b w:val="1"/>
          <w:bCs w:val="1"/>
          <w:sz w:val="32"/>
          <w:szCs w:val="32"/>
        </w:rPr>
        <w:t>)</w:t>
      </w:r>
      <w:r w:rsidRPr="29141AA0" w:rsidR="004A0CD2">
        <w:rPr>
          <w:b w:val="1"/>
          <w:bCs w:val="1"/>
          <w:sz w:val="32"/>
          <w:szCs w:val="32"/>
        </w:rPr>
        <w:t xml:space="preserve"> 30.</w:t>
      </w:r>
      <w:r w:rsidRPr="29141AA0" w:rsidR="29F7EA01">
        <w:rPr>
          <w:b w:val="1"/>
          <w:bCs w:val="1"/>
          <w:sz w:val="32"/>
          <w:szCs w:val="32"/>
        </w:rPr>
        <w:t xml:space="preserve"> </w:t>
      </w:r>
      <w:r w:rsidRPr="29141AA0" w:rsidR="004A0CD2">
        <w:rPr>
          <w:b w:val="1"/>
          <w:bCs w:val="1"/>
          <w:sz w:val="32"/>
          <w:szCs w:val="32"/>
        </w:rPr>
        <w:t>november 2023</w:t>
      </w:r>
    </w:p>
    <w:p w:rsidRPr="001E4C86" w:rsidR="00EB64E4" w:rsidP="00477EA1" w:rsidRDefault="00EB64E4" w14:paraId="1BD05E2B" w14:textId="270C4200">
      <w:r w:rsidRPr="4042A820">
        <w:rPr>
          <w:b/>
          <w:bCs/>
        </w:rPr>
        <w:t>Deltakere i møtet:</w:t>
      </w:r>
      <w:r w:rsidRPr="4042A820" w:rsidR="000F2D44">
        <w:rPr>
          <w:b/>
          <w:bCs/>
        </w:rPr>
        <w:t xml:space="preserve"> </w:t>
      </w:r>
      <w:r>
        <w:br/>
      </w:r>
      <w:r w:rsidRPr="4042A820" w:rsidR="00031F92">
        <w:rPr>
          <w:rStyle w:val="normaltextrun"/>
          <w:rFonts w:ascii="Calibri" w:hAnsi="Calibri" w:cs="Calibri"/>
          <w:b/>
          <w:bCs/>
        </w:rPr>
        <w:t xml:space="preserve">Kommunehelsetjenesten: </w:t>
      </w:r>
      <w:r w:rsidRPr="4042A820" w:rsidR="00AF133C">
        <w:rPr>
          <w:rStyle w:val="normaltextrun"/>
          <w:rFonts w:ascii="Calibri" w:hAnsi="Calibri" w:cs="Calibri"/>
        </w:rPr>
        <w:t>Johnny Breivik (OU Bergensregionen)</w:t>
      </w:r>
      <w:r w:rsidRPr="4042A820" w:rsidR="00031F92">
        <w:rPr>
          <w:rStyle w:val="normaltextrun"/>
          <w:rFonts w:ascii="Calibri" w:hAnsi="Calibri" w:cs="Calibri"/>
        </w:rPr>
        <w:t>, Trond Egil Hansen (OU Bergen), Kjersti Nordanger (OU Voss),</w:t>
      </w:r>
      <w:r w:rsidRPr="4042A820" w:rsidR="00031F92">
        <w:rPr>
          <w:rStyle w:val="eop"/>
          <w:rFonts w:ascii="Calibri" w:hAnsi="Calibri" w:cs="Calibri"/>
        </w:rPr>
        <w:t> </w:t>
      </w:r>
      <w:r w:rsidRPr="4042A820" w:rsidR="00800ED5">
        <w:rPr>
          <w:rStyle w:val="eop"/>
          <w:rFonts w:ascii="Calibri" w:hAnsi="Calibri" w:cs="Calibri"/>
        </w:rPr>
        <w:t>Ingvild</w:t>
      </w:r>
      <w:r w:rsidRPr="4042A820" w:rsidR="004A2BB3">
        <w:rPr>
          <w:rStyle w:val="eop"/>
          <w:rFonts w:ascii="Calibri" w:hAnsi="Calibri" w:cs="Calibri"/>
        </w:rPr>
        <w:t xml:space="preserve"> Kirsti Hjelmtveit</w:t>
      </w:r>
      <w:r w:rsidRPr="4042A820" w:rsidR="00800ED5">
        <w:rPr>
          <w:rStyle w:val="eop"/>
          <w:rFonts w:ascii="Calibri" w:hAnsi="Calibri" w:cs="Calibri"/>
        </w:rPr>
        <w:t xml:space="preserve"> (OU Nordhordland)</w:t>
      </w:r>
      <w:r>
        <w:br/>
      </w:r>
      <w:r w:rsidRPr="4042A820" w:rsidR="00031F92">
        <w:rPr>
          <w:rStyle w:val="normaltextrun"/>
          <w:rFonts w:ascii="Calibri" w:hAnsi="Calibri" w:cs="Calibri"/>
          <w:b/>
          <w:bCs/>
        </w:rPr>
        <w:t>Spesialisthelsetjenesten: </w:t>
      </w:r>
      <w:r w:rsidRPr="4042A820" w:rsidR="00031F92">
        <w:rPr>
          <w:rStyle w:val="eop"/>
          <w:rFonts w:ascii="Calibri" w:hAnsi="Calibri" w:cs="Calibri"/>
        </w:rPr>
        <w:t> </w:t>
      </w:r>
      <w:r w:rsidRPr="4042A820" w:rsidR="00031F92">
        <w:rPr>
          <w:rStyle w:val="normaltextrun"/>
          <w:rFonts w:ascii="Calibri" w:hAnsi="Calibri" w:cs="Calibri"/>
        </w:rPr>
        <w:t>Randi-Luise Møgster, Linn Dale Bergsma, Hans Olav Instefjord (Helse Bergen), Rebekka Ljosland (Haraldsplass Diakonale sykehus), Janiche Buanes Heltne (de private ideelle innen psykisk helsevern)</w:t>
      </w:r>
      <w:r w:rsidRPr="4042A820" w:rsidR="00031F92">
        <w:rPr>
          <w:rStyle w:val="eop"/>
          <w:rFonts w:ascii="Calibri" w:hAnsi="Calibri" w:cs="Calibri"/>
        </w:rPr>
        <w:t> </w:t>
      </w:r>
      <w:r>
        <w:br/>
      </w:r>
      <w:r w:rsidRPr="4042A820" w:rsidR="00031F92">
        <w:rPr>
          <w:rStyle w:val="normaltextrun"/>
          <w:rFonts w:ascii="Calibri" w:hAnsi="Calibri" w:cs="Calibri"/>
          <w:b/>
          <w:bCs/>
        </w:rPr>
        <w:t xml:space="preserve">Brukerrepresentanter: </w:t>
      </w:r>
      <w:r w:rsidRPr="4042A820" w:rsidR="00031F92">
        <w:rPr>
          <w:rStyle w:val="normaltextrun"/>
          <w:rFonts w:ascii="Calibri" w:hAnsi="Calibri" w:cs="Calibri"/>
        </w:rPr>
        <w:t> Bjørn Sivertsen, Jan Elvøy, Lars Jørgen Haugland, Ida Nordvik</w:t>
      </w:r>
      <w:r w:rsidRPr="4042A820" w:rsidR="00E7412D">
        <w:rPr>
          <w:rStyle w:val="normaltextrun"/>
          <w:rFonts w:ascii="Calibri" w:hAnsi="Calibri" w:cs="Calibri"/>
        </w:rPr>
        <w:t xml:space="preserve"> (på teams), Theresa Dang</w:t>
      </w:r>
      <w:r w:rsidRPr="4042A820" w:rsidR="007323F7">
        <w:rPr>
          <w:rStyle w:val="normaltextrun"/>
          <w:rFonts w:ascii="Calibri" w:hAnsi="Calibri" w:cs="Calibri"/>
        </w:rPr>
        <w:t xml:space="preserve"> (gjest)</w:t>
      </w:r>
      <w:r w:rsidRPr="4042A820" w:rsidR="00031F92">
        <w:rPr>
          <w:rStyle w:val="eop"/>
          <w:rFonts w:ascii="Calibri" w:hAnsi="Calibri" w:cs="Calibri"/>
        </w:rPr>
        <w:t> </w:t>
      </w:r>
      <w:r>
        <w:br/>
      </w:r>
      <w:r w:rsidRPr="4042A820" w:rsidR="00031F92">
        <w:rPr>
          <w:rStyle w:val="normaltextrun"/>
          <w:rFonts w:ascii="Calibri" w:hAnsi="Calibri" w:cs="Calibri"/>
          <w:b/>
          <w:bCs/>
        </w:rPr>
        <w:t>Observatører med tale- og forslagsrett</w:t>
      </w:r>
      <w:r w:rsidRPr="4042A820" w:rsidR="00031F92">
        <w:rPr>
          <w:rStyle w:val="normaltextrun"/>
          <w:rFonts w:ascii="Calibri" w:hAnsi="Calibri" w:cs="Calibri"/>
        </w:rPr>
        <w:t>: Hilde Ystanes (KS), Grete Wold (fastlege)</w:t>
      </w:r>
      <w:r w:rsidRPr="4042A820" w:rsidR="007323F7">
        <w:rPr>
          <w:rStyle w:val="normaltextrun"/>
          <w:rFonts w:ascii="Calibri" w:hAnsi="Calibri" w:cs="Calibri"/>
        </w:rPr>
        <w:t>,</w:t>
      </w:r>
      <w:r w:rsidRPr="4042A820" w:rsidR="00031F92">
        <w:rPr>
          <w:rStyle w:val="eop"/>
          <w:rFonts w:ascii="Calibri" w:hAnsi="Calibri" w:cs="Calibri"/>
        </w:rPr>
        <w:t> </w:t>
      </w:r>
      <w:r w:rsidRPr="4042A820" w:rsidR="00031F92">
        <w:rPr>
          <w:rStyle w:val="normaltextrun"/>
          <w:rFonts w:ascii="Calibri" w:hAnsi="Calibri" w:cs="Calibri"/>
        </w:rPr>
        <w:t>Eystein Hauge (kommuneoverlege), Bjørg Merete Hjallen (Legeforeningen)</w:t>
      </w:r>
      <w:r w:rsidRPr="4042A820" w:rsidR="00031F92">
        <w:rPr>
          <w:rStyle w:val="eop"/>
          <w:rFonts w:ascii="Calibri" w:hAnsi="Calibri" w:cs="Calibri"/>
        </w:rPr>
        <w:t> </w:t>
      </w:r>
      <w:r>
        <w:br/>
      </w:r>
      <w:r w:rsidRPr="4042A820" w:rsidR="00031F92">
        <w:rPr>
          <w:rStyle w:val="normaltextrun"/>
          <w:rFonts w:ascii="Calibri" w:hAnsi="Calibri" w:cs="Calibri"/>
          <w:b/>
          <w:bCs/>
        </w:rPr>
        <w:t xml:space="preserve">Samarbeidssekretariatet (SSe): </w:t>
      </w:r>
      <w:r w:rsidRPr="4042A820" w:rsidR="008D3D77">
        <w:rPr>
          <w:rStyle w:val="normaltextrun"/>
          <w:rFonts w:ascii="Calibri" w:hAnsi="Calibri" w:cs="Calibri"/>
        </w:rPr>
        <w:t>Kenneth Nodeland</w:t>
      </w:r>
      <w:r w:rsidRPr="4042A820" w:rsidR="00031F92">
        <w:rPr>
          <w:rStyle w:val="normaltextrun"/>
          <w:rFonts w:ascii="Calibri" w:hAnsi="Calibri" w:cs="Calibri"/>
        </w:rPr>
        <w:t xml:space="preserve">, Reidun Braut Kjosås, Elena Sandgathe, </w:t>
      </w:r>
      <w:r w:rsidRPr="4042A820" w:rsidR="0086648C">
        <w:rPr>
          <w:rStyle w:val="normaltextrun"/>
          <w:rFonts w:ascii="Calibri" w:hAnsi="Calibri" w:cs="Calibri"/>
        </w:rPr>
        <w:t>Ann-Kristin Fagerbakke</w:t>
      </w:r>
      <w:r w:rsidRPr="4042A820" w:rsidR="0094092E">
        <w:rPr>
          <w:rStyle w:val="normaltextrun"/>
          <w:rFonts w:ascii="Calibri" w:hAnsi="Calibri" w:cs="Calibri"/>
        </w:rPr>
        <w:t>, Kathrin Sætren Omland</w:t>
      </w:r>
      <w:r w:rsidRPr="4042A820" w:rsidR="2FB6F7D3">
        <w:rPr>
          <w:rStyle w:val="normaltextrun"/>
          <w:rFonts w:ascii="Calibri" w:hAnsi="Calibri" w:cs="Calibri"/>
        </w:rPr>
        <w:t xml:space="preserve">, </w:t>
      </w:r>
      <w:r w:rsidRPr="4042A820" w:rsidR="00031F92">
        <w:rPr>
          <w:rStyle w:val="normaltextrun"/>
          <w:rFonts w:ascii="Calibri" w:hAnsi="Calibri" w:cs="Calibri"/>
        </w:rPr>
        <w:t>Anne Kvalheim.</w:t>
      </w:r>
      <w:r w:rsidRPr="4042A820" w:rsidR="00031F92">
        <w:rPr>
          <w:rStyle w:val="normaltextrun"/>
          <w:rFonts w:ascii="Calibri" w:hAnsi="Calibri" w:cs="Calibri"/>
          <w:color w:val="FF0000"/>
        </w:rPr>
        <w:t xml:space="preserve"> </w:t>
      </w:r>
      <w:r w:rsidRPr="4042A820" w:rsidR="00031F92">
        <w:rPr>
          <w:rStyle w:val="scxw198474004"/>
          <w:rFonts w:ascii="Calibri" w:hAnsi="Calibri" w:cs="Calibri"/>
          <w:color w:val="FF0000"/>
        </w:rPr>
        <w:t> </w:t>
      </w:r>
      <w:r>
        <w:br/>
      </w:r>
      <w:r>
        <w:br/>
      </w:r>
      <w:r w:rsidRPr="4042A820">
        <w:rPr>
          <w:b/>
          <w:bCs/>
        </w:rPr>
        <w:t xml:space="preserve">Forfall: </w:t>
      </w:r>
      <w:r w:rsidR="00B50432">
        <w:t>Bel</w:t>
      </w:r>
      <w:r w:rsidR="6C1128AB">
        <w:t>é</w:t>
      </w:r>
      <w:r w:rsidR="00B50432">
        <w:t>n Birkenes</w:t>
      </w:r>
      <w:r w:rsidR="001E4C86">
        <w:t xml:space="preserve">, </w:t>
      </w:r>
      <w:r w:rsidR="000F2D44">
        <w:t>Trude Hjortland</w:t>
      </w:r>
    </w:p>
    <w:tbl>
      <w:tblPr>
        <w:tblW w:w="0" w:type="auto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934"/>
        <w:gridCol w:w="32"/>
        <w:gridCol w:w="8122"/>
      </w:tblGrid>
      <w:tr w:rsidR="2863860B" w:rsidTr="38CD6EC8" w14:paraId="74409AC7" w14:textId="77777777">
        <w:trPr>
          <w:trHeight w:val="300"/>
        </w:trPr>
        <w:tc>
          <w:tcPr>
            <w:tcW w:w="1020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C6D9F1"/>
            <w:tcMar>
              <w:top w:w="45" w:type="dxa"/>
              <w:left w:w="0" w:type="dxa"/>
              <w:bottom w:w="45" w:type="dxa"/>
              <w:right w:w="0" w:type="dxa"/>
            </w:tcMar>
          </w:tcPr>
          <w:p w:rsidR="2863860B" w:rsidP="2863860B" w:rsidRDefault="2863860B" w14:paraId="2F6E1B0C" w14:textId="420FB0BB">
            <w:pPr>
              <w:jc w:val="center"/>
              <w:rPr>
                <w:b/>
                <w:bCs/>
                <w:sz w:val="24"/>
                <w:szCs w:val="24"/>
              </w:rPr>
            </w:pPr>
            <w:r w:rsidRPr="2863860B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878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C6D9F1"/>
            <w:tcMar>
              <w:top w:w="45" w:type="dxa"/>
              <w:left w:w="0" w:type="dxa"/>
              <w:bottom w:w="45" w:type="dxa"/>
              <w:right w:w="0" w:type="dxa"/>
            </w:tcMar>
          </w:tcPr>
          <w:p w:rsidR="2863860B" w:rsidP="2863860B" w:rsidRDefault="2863860B" w14:paraId="26146E28" w14:textId="790C3877">
            <w:pPr>
              <w:rPr>
                <w:b/>
                <w:bCs/>
                <w:sz w:val="24"/>
                <w:szCs w:val="24"/>
              </w:rPr>
            </w:pPr>
            <w:r w:rsidRPr="2863860B">
              <w:rPr>
                <w:b/>
                <w:bCs/>
                <w:sz w:val="24"/>
                <w:szCs w:val="24"/>
              </w:rPr>
              <w:t>Tittel</w:t>
            </w:r>
          </w:p>
        </w:tc>
      </w:tr>
      <w:tr w:rsidR="2863860B" w:rsidTr="38CD6EC8" w14:paraId="4C81E614" w14:textId="77777777">
        <w:trPr>
          <w:trHeight w:val="300"/>
        </w:trPr>
        <w:tc>
          <w:tcPr>
            <w:tcW w:w="1020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2863860B" w:rsidP="2863860B" w:rsidRDefault="2863860B" w14:paraId="6866BA1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2863860B">
              <w:rPr>
                <w:b/>
                <w:bCs/>
                <w:sz w:val="24"/>
                <w:szCs w:val="24"/>
              </w:rPr>
              <w:t>34/23</w:t>
            </w:r>
          </w:p>
        </w:tc>
        <w:tc>
          <w:tcPr>
            <w:tcW w:w="878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2863860B" w:rsidP="2863860B" w:rsidRDefault="2863860B" w14:paraId="49BF493D" w14:textId="77777777">
            <w:pPr>
              <w:rPr>
                <w:b/>
                <w:bCs/>
                <w:sz w:val="24"/>
                <w:szCs w:val="24"/>
              </w:rPr>
            </w:pPr>
            <w:r w:rsidRPr="2863860B">
              <w:rPr>
                <w:b/>
                <w:bCs/>
                <w:sz w:val="24"/>
                <w:szCs w:val="24"/>
              </w:rPr>
              <w:t>Godkjenning av innkalling og saksliste  </w:t>
            </w:r>
          </w:p>
          <w:p w:rsidR="2863860B" w:rsidP="2863860B" w:rsidRDefault="2863860B" w14:paraId="32A47224" w14:textId="367217C4">
            <w:p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Godkjent</w:t>
            </w:r>
          </w:p>
        </w:tc>
      </w:tr>
      <w:tr w:rsidR="2863860B" w:rsidTr="38CD6EC8" w14:paraId="12C9048C" w14:textId="77777777">
        <w:trPr>
          <w:trHeight w:val="300"/>
        </w:trPr>
        <w:tc>
          <w:tcPr>
            <w:tcW w:w="1020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2863860B" w:rsidP="2863860B" w:rsidRDefault="2863860B" w14:paraId="203C01B4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2863860B">
              <w:rPr>
                <w:b/>
                <w:bCs/>
                <w:sz w:val="24"/>
                <w:szCs w:val="24"/>
              </w:rPr>
              <w:t>35/23</w:t>
            </w:r>
          </w:p>
        </w:tc>
        <w:tc>
          <w:tcPr>
            <w:tcW w:w="878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2863860B" w:rsidP="2863860B" w:rsidRDefault="2863860B" w14:paraId="4BC5EF9C" w14:textId="77777777">
            <w:pPr>
              <w:rPr>
                <w:b/>
                <w:bCs/>
                <w:sz w:val="24"/>
                <w:szCs w:val="24"/>
              </w:rPr>
            </w:pPr>
            <w:r w:rsidRPr="2863860B">
              <w:rPr>
                <w:b/>
                <w:bCs/>
                <w:sz w:val="24"/>
                <w:szCs w:val="24"/>
              </w:rPr>
              <w:t xml:space="preserve">Godkjenning av referat fra møte 22.09.2023  </w:t>
            </w:r>
          </w:p>
          <w:p w:rsidR="2863860B" w:rsidP="2863860B" w:rsidRDefault="00FE6017" w14:paraId="111D33E2" w14:textId="37F2F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Godkjent.</w:t>
            </w:r>
          </w:p>
        </w:tc>
      </w:tr>
      <w:tr w:rsidR="2863860B" w:rsidTr="38CD6EC8" w14:paraId="39C7A3CF" w14:textId="77777777">
        <w:trPr>
          <w:trHeight w:val="300"/>
        </w:trPr>
        <w:tc>
          <w:tcPr>
            <w:tcW w:w="1020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7529227D" w:rsidP="2863860B" w:rsidRDefault="7529227D" w14:paraId="61015041" w14:textId="7A45A45E">
            <w:pPr>
              <w:jc w:val="center"/>
              <w:rPr>
                <w:b/>
                <w:bCs/>
                <w:sz w:val="24"/>
                <w:szCs w:val="24"/>
              </w:rPr>
            </w:pPr>
            <w:r w:rsidRPr="2863860B">
              <w:rPr>
                <w:b/>
                <w:bCs/>
                <w:sz w:val="24"/>
                <w:szCs w:val="24"/>
              </w:rPr>
              <w:t>36/23</w:t>
            </w:r>
          </w:p>
        </w:tc>
        <w:tc>
          <w:tcPr>
            <w:tcW w:w="8781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7529227D" w:rsidP="2863860B" w:rsidRDefault="7529227D" w14:paraId="30F20BE4" w14:textId="60BFF741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2863860B">
              <w:rPr>
                <w:rFonts w:ascii="Calibri" w:hAnsi="Calibri" w:eastAsia="Calibri" w:cs="Calibri"/>
                <w:b/>
                <w:bCs/>
                <w:i/>
                <w:iCs/>
                <w:color w:val="000000" w:themeColor="text1"/>
              </w:rPr>
              <w:t>Gjør kloke valg</w:t>
            </w:r>
            <w:r w:rsidRPr="2863860B">
              <w:rPr>
                <w:rFonts w:ascii="Calibri" w:hAnsi="Calibri" w:eastAsia="Calibri" w:cs="Calibri"/>
                <w:i/>
                <w:iCs/>
                <w:color w:val="000000" w:themeColor="text1"/>
              </w:rPr>
              <w:t xml:space="preserve"> </w:t>
            </w:r>
          </w:p>
          <w:p w:rsidR="2863860B" w:rsidP="00563F89" w:rsidRDefault="7529227D" w14:paraId="75CEAC03" w14:textId="53313426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  <w:r w:rsidRPr="2863860B">
              <w:rPr>
                <w:rFonts w:ascii="Calibri" w:hAnsi="Calibri" w:eastAsia="Calibri" w:cs="Calibri"/>
                <w:color w:val="000000" w:themeColor="text1"/>
              </w:rPr>
              <w:t xml:space="preserve">v/ Stefan Hjørleifsson, Førsteamanuensis, undervisningsleder og leder for Gruppe for helsetjenesteforskning, </w:t>
            </w:r>
            <w:r w:rsidRPr="00893803">
              <w:rPr>
                <w:rFonts w:ascii="Calibri" w:hAnsi="Calibri" w:eastAsia="Calibri" w:cs="Calibri"/>
              </w:rPr>
              <w:t>Institutt for global helse og samfunnsmedisin</w:t>
            </w:r>
            <w:r w:rsidRPr="2863860B">
              <w:rPr>
                <w:rFonts w:ascii="Calibri" w:hAnsi="Calibri" w:eastAsia="Calibri" w:cs="Calibri"/>
                <w:color w:val="000000" w:themeColor="text1"/>
              </w:rPr>
              <w:t>, UiB</w:t>
            </w:r>
          </w:p>
          <w:p w:rsidR="00563F89" w:rsidP="00563F89" w:rsidRDefault="00563F89" w14:paraId="3E2D4A10" w14:textId="77777777">
            <w:pPr>
              <w:spacing w:after="0"/>
              <w:rPr>
                <w:rFonts w:ascii="Calibri" w:hAnsi="Calibri" w:eastAsia="Calibri" w:cs="Calibri"/>
                <w:color w:val="000000" w:themeColor="text1"/>
              </w:rPr>
            </w:pPr>
          </w:p>
          <w:p w:rsidRPr="00A96C78" w:rsidR="00A0560F" w:rsidP="00563F89" w:rsidRDefault="00E96852" w14:paraId="15A962BF" w14:textId="23381A13">
            <w:pPr>
              <w:spacing w:after="0"/>
              <w:rPr>
                <w:rFonts w:ascii="Calibri" w:hAnsi="Calibri" w:eastAsia="Calibri" w:cs="Calibri"/>
                <w:i/>
                <w:iCs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Vedlagt lenke til nettsiden </w:t>
            </w:r>
            <w:hyperlink w:history="1" r:id="rId10">
              <w:r w:rsidRPr="00893803">
                <w:rPr>
                  <w:rStyle w:val="Hyperkobling"/>
                  <w:rFonts w:ascii="Calibri" w:hAnsi="Calibri" w:eastAsia="Calibri" w:cs="Calibri"/>
                  <w:i/>
                  <w:iCs/>
                </w:rPr>
                <w:t>Gjør kloke valg</w:t>
              </w:r>
            </w:hyperlink>
            <w:r w:rsidR="00A96C78">
              <w:rPr>
                <w:rStyle w:val="Hyperkobling"/>
                <w:rFonts w:ascii="Calibri" w:hAnsi="Calibri" w:eastAsia="Calibri" w:cs="Calibri"/>
                <w:i/>
                <w:iCs/>
              </w:rPr>
              <w:br/>
            </w:r>
          </w:p>
        </w:tc>
      </w:tr>
      <w:tr w:rsidRPr="004A0CD2" w:rsidR="006F0B78" w:rsidTr="38CD6EC8" w14:paraId="46096F34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12E4BE4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37/23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BB2EDE" w:rsidR="006F0B78" w:rsidP="004A0CD2" w:rsidRDefault="006F0B78" w14:paraId="21475D1D" w14:textId="590D4B82">
            <w:pPr>
              <w:rPr>
                <w:sz w:val="24"/>
                <w:szCs w:val="24"/>
              </w:rPr>
            </w:pPr>
            <w:r w:rsidRPr="004A0CD2">
              <w:rPr>
                <w:b/>
                <w:bCs/>
                <w:i/>
                <w:iCs/>
                <w:sz w:val="24"/>
                <w:szCs w:val="24"/>
              </w:rPr>
              <w:t>Orientering om Budsjettprosess 2024 Helse Bergen HF</w:t>
            </w:r>
            <w:r w:rsidR="00BB2EDE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BB2EDE" w:rsidR="00BB2EDE">
              <w:rPr>
                <w:sz w:val="24"/>
                <w:szCs w:val="24"/>
              </w:rPr>
              <w:t>v/ Randi-Luise Møgster, Hans Olav Instefjord og Linn Bergsma</w:t>
            </w:r>
          </w:p>
          <w:p w:rsidR="006F0B78" w:rsidP="004A0CD2" w:rsidRDefault="00BB2EDE" w14:paraId="49CBD9F5" w14:textId="6C59049F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>Budsjette</w:t>
            </w:r>
            <w:r w:rsidRPr="4042A820" w:rsidR="00A0560F">
              <w:rPr>
                <w:sz w:val="24"/>
                <w:szCs w:val="24"/>
              </w:rPr>
              <w:t>t</w:t>
            </w:r>
            <w:r w:rsidRPr="4042A820">
              <w:rPr>
                <w:sz w:val="24"/>
                <w:szCs w:val="24"/>
              </w:rPr>
              <w:t xml:space="preserve"> vedtas </w:t>
            </w:r>
            <w:r w:rsidRPr="4042A820" w:rsidR="006F0B78">
              <w:rPr>
                <w:sz w:val="24"/>
                <w:szCs w:val="24"/>
              </w:rPr>
              <w:t>18.</w:t>
            </w:r>
            <w:r w:rsidRPr="4042A820" w:rsidR="5D0A0425">
              <w:rPr>
                <w:sz w:val="24"/>
                <w:szCs w:val="24"/>
              </w:rPr>
              <w:t xml:space="preserve"> </w:t>
            </w:r>
            <w:r w:rsidRPr="4042A820" w:rsidR="006F0B78">
              <w:rPr>
                <w:sz w:val="24"/>
                <w:szCs w:val="24"/>
              </w:rPr>
              <w:t>des.</w:t>
            </w:r>
            <w:r w:rsidRPr="4042A820" w:rsidR="5E9C7B5D">
              <w:rPr>
                <w:sz w:val="24"/>
                <w:szCs w:val="24"/>
              </w:rPr>
              <w:t xml:space="preserve"> </w:t>
            </w:r>
            <w:r w:rsidRPr="4042A820" w:rsidR="006F0B78">
              <w:rPr>
                <w:sz w:val="24"/>
                <w:szCs w:val="24"/>
              </w:rPr>
              <w:t>i styremøte</w:t>
            </w:r>
            <w:r w:rsidRPr="4042A820">
              <w:rPr>
                <w:sz w:val="24"/>
                <w:szCs w:val="24"/>
              </w:rPr>
              <w:t>t i Helse Bergen</w:t>
            </w:r>
          </w:p>
          <w:p w:rsidR="006F0B78" w:rsidP="004A0CD2" w:rsidRDefault="00BB2EDE" w14:paraId="2C755D3A" w14:textId="49C45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 w:rsidR="00A0560F">
              <w:rPr>
                <w:sz w:val="24"/>
                <w:szCs w:val="24"/>
              </w:rPr>
              <w:t xml:space="preserve">t er krevende </w:t>
            </w:r>
            <w:r w:rsidR="006F0B78">
              <w:rPr>
                <w:sz w:val="24"/>
                <w:szCs w:val="24"/>
              </w:rPr>
              <w:t xml:space="preserve">økonomiske tider for både sykehus og kommuner. </w:t>
            </w:r>
          </w:p>
          <w:p w:rsidR="006F0B78" w:rsidP="004A0CD2" w:rsidRDefault="00650029" w14:paraId="2D865004" w14:textId="221A5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Helse Bergen blir det her vist til fire </w:t>
            </w:r>
            <w:r w:rsidR="0015068D">
              <w:rPr>
                <w:sz w:val="24"/>
                <w:szCs w:val="24"/>
              </w:rPr>
              <w:t>områder</w:t>
            </w:r>
            <w:r w:rsidR="008C0918">
              <w:rPr>
                <w:sz w:val="24"/>
                <w:szCs w:val="24"/>
              </w:rPr>
              <w:t xml:space="preserve"> en ser på</w:t>
            </w:r>
            <w:r w:rsidR="0015068D">
              <w:rPr>
                <w:sz w:val="24"/>
                <w:szCs w:val="24"/>
              </w:rPr>
              <w:t xml:space="preserve">: </w:t>
            </w:r>
          </w:p>
          <w:p w:rsidR="006F0B78" w:rsidP="00BA683B" w:rsidRDefault="65E5EF58" w14:paraId="14B86A0B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Sengekapasitet og driftsmodeller somatikk, psykisk helsevern og rus</w:t>
            </w:r>
          </w:p>
          <w:p w:rsidR="006F0B78" w:rsidP="00DD54BB" w:rsidRDefault="00D4031B" w14:paraId="01C8F181" w14:textId="006E7CCB">
            <w:pPr>
              <w:pStyle w:val="Listeavsnitt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6F0B78">
              <w:rPr>
                <w:sz w:val="24"/>
                <w:szCs w:val="24"/>
              </w:rPr>
              <w:t xml:space="preserve">sum 2 senger mindre enn forrige år (for å kunne renovere </w:t>
            </w:r>
            <w:r w:rsidR="001C017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kuttmottak (PAM)</w:t>
            </w:r>
            <w:r w:rsidR="006F0B78">
              <w:rPr>
                <w:sz w:val="24"/>
                <w:szCs w:val="24"/>
              </w:rPr>
              <w:t>)</w:t>
            </w:r>
          </w:p>
          <w:p w:rsidR="006F0B78" w:rsidP="00DD54BB" w:rsidRDefault="00D57D79" w14:paraId="14E59C9C" w14:textId="0AD7BAA9">
            <w:pPr>
              <w:pStyle w:val="Listeavsnitt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A828983">
              <w:rPr>
                <w:sz w:val="24"/>
                <w:szCs w:val="24"/>
              </w:rPr>
              <w:t>H</w:t>
            </w:r>
            <w:r w:rsidRPr="0A828983" w:rsidR="69B6742E">
              <w:rPr>
                <w:sz w:val="24"/>
                <w:szCs w:val="24"/>
              </w:rPr>
              <w:t>ans Olav</w:t>
            </w:r>
            <w:r w:rsidR="00F300DE">
              <w:rPr>
                <w:sz w:val="24"/>
                <w:szCs w:val="24"/>
              </w:rPr>
              <w:t xml:space="preserve"> </w:t>
            </w:r>
            <w:r w:rsidR="00F3173B">
              <w:rPr>
                <w:sz w:val="24"/>
                <w:szCs w:val="24"/>
              </w:rPr>
              <w:t>Instefjord o</w:t>
            </w:r>
            <w:r w:rsidR="003E10A7">
              <w:rPr>
                <w:sz w:val="24"/>
                <w:szCs w:val="24"/>
              </w:rPr>
              <w:t>ppfordrer</w:t>
            </w:r>
            <w:r w:rsidR="006F0B78">
              <w:rPr>
                <w:sz w:val="24"/>
                <w:szCs w:val="24"/>
              </w:rPr>
              <w:t xml:space="preserve"> til </w:t>
            </w:r>
            <w:r w:rsidR="00F3173B">
              <w:rPr>
                <w:sz w:val="24"/>
                <w:szCs w:val="24"/>
              </w:rPr>
              <w:t>muligheten</w:t>
            </w:r>
            <w:r w:rsidR="002E7923">
              <w:rPr>
                <w:sz w:val="24"/>
                <w:szCs w:val="24"/>
              </w:rPr>
              <w:t xml:space="preserve"> for å ta en </w:t>
            </w:r>
            <w:r w:rsidR="006F0B78">
              <w:rPr>
                <w:sz w:val="24"/>
                <w:szCs w:val="24"/>
              </w:rPr>
              <w:t xml:space="preserve">telefon og snakke med hverandre </w:t>
            </w:r>
            <w:r w:rsidR="002E7923">
              <w:rPr>
                <w:sz w:val="24"/>
                <w:szCs w:val="24"/>
              </w:rPr>
              <w:t xml:space="preserve">om det er informasjon </w:t>
            </w:r>
            <w:r>
              <w:rPr>
                <w:sz w:val="24"/>
                <w:szCs w:val="24"/>
              </w:rPr>
              <w:t>og avkla</w:t>
            </w:r>
            <w:r w:rsidR="00201C72">
              <w:rPr>
                <w:sz w:val="24"/>
                <w:szCs w:val="24"/>
              </w:rPr>
              <w:t xml:space="preserve">ringer en </w:t>
            </w:r>
            <w:r w:rsidR="00201C72">
              <w:rPr>
                <w:sz w:val="24"/>
                <w:szCs w:val="24"/>
              </w:rPr>
              <w:t>trenger</w:t>
            </w:r>
            <w:r w:rsidR="00CC6D5F">
              <w:rPr>
                <w:sz w:val="24"/>
                <w:szCs w:val="24"/>
              </w:rPr>
              <w:t xml:space="preserve"> om dette</w:t>
            </w:r>
            <w:r w:rsidR="00201C72">
              <w:rPr>
                <w:sz w:val="24"/>
                <w:szCs w:val="24"/>
              </w:rPr>
              <w:t xml:space="preserve">. </w:t>
            </w:r>
          </w:p>
          <w:p w:rsidRPr="00DD54BB" w:rsidR="006F0B78" w:rsidP="00DD54BB" w:rsidRDefault="006F0B78" w14:paraId="47B5CFBC" w14:textId="39DD685F">
            <w:pPr>
              <w:pStyle w:val="Listeavsnitt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Linn</w:t>
            </w:r>
            <w:r w:rsidR="00F300DE">
              <w:rPr>
                <w:sz w:val="24"/>
                <w:szCs w:val="24"/>
              </w:rPr>
              <w:t xml:space="preserve"> Bergsma</w:t>
            </w:r>
            <w:r>
              <w:rPr>
                <w:sz w:val="24"/>
                <w:szCs w:val="24"/>
              </w:rPr>
              <w:t xml:space="preserve">: </w:t>
            </w:r>
            <w:r w:rsidR="00F300DE">
              <w:rPr>
                <w:sz w:val="24"/>
                <w:szCs w:val="24"/>
              </w:rPr>
              <w:t xml:space="preserve">Vedr </w:t>
            </w:r>
            <w:r w:rsidR="009560DB">
              <w:rPr>
                <w:sz w:val="24"/>
                <w:szCs w:val="24"/>
              </w:rPr>
              <w:t>endring av l</w:t>
            </w:r>
            <w:r w:rsidR="00AB1AAF">
              <w:rPr>
                <w:sz w:val="24"/>
                <w:szCs w:val="24"/>
              </w:rPr>
              <w:t>oka</w:t>
            </w:r>
            <w:r w:rsidR="00D72C62">
              <w:rPr>
                <w:sz w:val="24"/>
                <w:szCs w:val="24"/>
              </w:rPr>
              <w:t xml:space="preserve">sjon </w:t>
            </w:r>
            <w:r w:rsidR="00CC6D5F">
              <w:rPr>
                <w:sz w:val="24"/>
                <w:szCs w:val="24"/>
              </w:rPr>
              <w:t xml:space="preserve">for akuttposten; </w:t>
            </w:r>
            <w:r w:rsidR="00D72C62">
              <w:rPr>
                <w:sz w:val="24"/>
                <w:szCs w:val="24"/>
              </w:rPr>
              <w:t>fra Bergen legevakt til</w:t>
            </w:r>
            <w:r w:rsidR="00201C72">
              <w:rPr>
                <w:sz w:val="24"/>
                <w:szCs w:val="24"/>
              </w:rPr>
              <w:t xml:space="preserve"> Sentralblokk</w:t>
            </w:r>
            <w:r w:rsidR="00CC6D5F">
              <w:rPr>
                <w:sz w:val="24"/>
                <w:szCs w:val="24"/>
              </w:rPr>
              <w:t>a</w:t>
            </w:r>
            <w:r w:rsidR="00201C72">
              <w:rPr>
                <w:sz w:val="24"/>
                <w:szCs w:val="24"/>
              </w:rPr>
              <w:t xml:space="preserve"> på Haukeland</w:t>
            </w:r>
            <w:r w:rsidR="00CC6D5F">
              <w:rPr>
                <w:sz w:val="24"/>
                <w:szCs w:val="24"/>
              </w:rPr>
              <w:t>.</w:t>
            </w:r>
            <w:r w:rsidR="009560DB">
              <w:rPr>
                <w:sz w:val="24"/>
                <w:szCs w:val="24"/>
              </w:rPr>
              <w:t xml:space="preserve"> Endring av </w:t>
            </w:r>
            <w:r w:rsidR="000E0B6E">
              <w:rPr>
                <w:sz w:val="24"/>
                <w:szCs w:val="24"/>
              </w:rPr>
              <w:t xml:space="preserve">tilholdssted, men ansvaret for pasientene er det samme. </w:t>
            </w:r>
          </w:p>
          <w:p w:rsidR="006F0B78" w:rsidP="00BA683B" w:rsidRDefault="65E5EF58" w14:paraId="24EF3F95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Vaktordninger og dyre bemanningsløsninger</w:t>
            </w:r>
          </w:p>
          <w:p w:rsidR="006F0B78" w:rsidP="00BA683B" w:rsidRDefault="65E5EF58" w14:paraId="0966FA45" w14:textId="3B560BD6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Støttet</w:t>
            </w:r>
            <w:r w:rsidRPr="2863860B" w:rsidR="14546EB2">
              <w:rPr>
                <w:sz w:val="24"/>
                <w:szCs w:val="24"/>
              </w:rPr>
              <w:t>j</w:t>
            </w:r>
            <w:r w:rsidRPr="2863860B">
              <w:rPr>
                <w:sz w:val="24"/>
                <w:szCs w:val="24"/>
              </w:rPr>
              <w:t>enester – bruk, prioritering, dimensjonering og organisering</w:t>
            </w:r>
          </w:p>
          <w:p w:rsidR="006F0B78" w:rsidP="00BA683B" w:rsidRDefault="65E5EF58" w14:paraId="4E9BD2F3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Kartlegging og gjennomgang stabsfunksjoner sentralt og lokalt</w:t>
            </w:r>
          </w:p>
          <w:p w:rsidRPr="004A0CD2" w:rsidR="006F0B78" w:rsidP="00222963" w:rsidRDefault="006F0B78" w14:paraId="392B1D22" w14:textId="043C047D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>Drøfting/refleksjon</w:t>
            </w:r>
            <w:r w:rsidRPr="4042A820" w:rsidR="009424E4">
              <w:rPr>
                <w:sz w:val="24"/>
                <w:szCs w:val="24"/>
              </w:rPr>
              <w:t xml:space="preserve"> pågår og </w:t>
            </w:r>
            <w:r w:rsidRPr="4042A820">
              <w:rPr>
                <w:sz w:val="24"/>
                <w:szCs w:val="24"/>
              </w:rPr>
              <w:t>kommunikasjon er krevende</w:t>
            </w:r>
            <w:r w:rsidRPr="4042A820" w:rsidR="003E10A7">
              <w:rPr>
                <w:sz w:val="24"/>
                <w:szCs w:val="24"/>
              </w:rPr>
              <w:t>,</w:t>
            </w:r>
            <w:r w:rsidRPr="4042A820">
              <w:rPr>
                <w:sz w:val="24"/>
                <w:szCs w:val="24"/>
              </w:rPr>
              <w:t xml:space="preserve"> og det politiske nivået utfordrer</w:t>
            </w:r>
            <w:r w:rsidRPr="4042A820" w:rsidR="009424E4">
              <w:rPr>
                <w:sz w:val="24"/>
                <w:szCs w:val="24"/>
              </w:rPr>
              <w:t>.</w:t>
            </w:r>
            <w:r>
              <w:br/>
            </w:r>
            <w:r>
              <w:br/>
            </w:r>
            <w:r w:rsidRPr="4042A820">
              <w:rPr>
                <w:sz w:val="24"/>
                <w:szCs w:val="24"/>
              </w:rPr>
              <w:t>Felles planlegging og gje</w:t>
            </w:r>
            <w:r w:rsidRPr="4042A820" w:rsidR="003E10A7">
              <w:rPr>
                <w:sz w:val="24"/>
                <w:szCs w:val="24"/>
              </w:rPr>
              <w:t>n</w:t>
            </w:r>
            <w:r w:rsidRPr="4042A820">
              <w:rPr>
                <w:sz w:val="24"/>
                <w:szCs w:val="24"/>
              </w:rPr>
              <w:t>sidig info</w:t>
            </w:r>
            <w:r w:rsidRPr="4042A820" w:rsidR="003E10A7">
              <w:rPr>
                <w:sz w:val="24"/>
                <w:szCs w:val="24"/>
              </w:rPr>
              <w:t>r</w:t>
            </w:r>
            <w:r w:rsidRPr="4042A820">
              <w:rPr>
                <w:sz w:val="24"/>
                <w:szCs w:val="24"/>
              </w:rPr>
              <w:t>masjon</w:t>
            </w:r>
            <w:r w:rsidRPr="4042A820" w:rsidR="78EECAF5">
              <w:rPr>
                <w:sz w:val="24"/>
                <w:szCs w:val="24"/>
              </w:rPr>
              <w:t>sutveksling</w:t>
            </w:r>
            <w:r w:rsidRPr="4042A820">
              <w:rPr>
                <w:sz w:val="24"/>
                <w:szCs w:val="24"/>
              </w:rPr>
              <w:t xml:space="preserve"> er vanskelig</w:t>
            </w:r>
            <w:r w:rsidRPr="4042A820" w:rsidR="76CE4955">
              <w:rPr>
                <w:sz w:val="24"/>
                <w:szCs w:val="24"/>
              </w:rPr>
              <w:t xml:space="preserve">, men dette er noe vi må bli </w:t>
            </w:r>
            <w:r w:rsidRPr="4042A820">
              <w:rPr>
                <w:sz w:val="24"/>
                <w:szCs w:val="24"/>
              </w:rPr>
              <w:t>bedr</w:t>
            </w:r>
            <w:r w:rsidRPr="4042A820" w:rsidR="00372B53">
              <w:rPr>
                <w:sz w:val="24"/>
                <w:szCs w:val="24"/>
              </w:rPr>
              <w:t xml:space="preserve">e. </w:t>
            </w:r>
          </w:p>
        </w:tc>
      </w:tr>
      <w:tr w:rsidRPr="004A0CD2" w:rsidR="006F0B78" w:rsidTr="38CD6EC8" w14:paraId="14102B1A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72FBED2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38/23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42C43010" w14:textId="777777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CD2">
              <w:rPr>
                <w:b/>
                <w:bCs/>
                <w:i/>
                <w:iCs/>
                <w:sz w:val="24"/>
                <w:szCs w:val="24"/>
              </w:rPr>
              <w:t>Aktuelle saker fra medlemma i Helsefellesskapet i bergensområdet</w:t>
            </w:r>
          </w:p>
          <w:p w:rsidR="006F0B78" w:rsidP="00477EA1" w:rsidRDefault="0C4AA702" w14:paraId="45F0E8F0" w14:textId="711AAEB2">
            <w:pPr>
              <w:rPr>
                <w:sz w:val="24"/>
                <w:szCs w:val="24"/>
              </w:rPr>
            </w:pPr>
            <w:r w:rsidRPr="25C5B609">
              <w:rPr>
                <w:sz w:val="24"/>
                <w:szCs w:val="24"/>
              </w:rPr>
              <w:t>Sak innmeldt fra Eystein Hauge og kommuneoverlegegruppen:</w:t>
            </w:r>
            <w:r w:rsidR="00AB38C2">
              <w:rPr>
                <w:sz w:val="24"/>
                <w:szCs w:val="24"/>
              </w:rPr>
              <w:t xml:space="preserve"> </w:t>
            </w:r>
            <w:r w:rsidRPr="25C5B609">
              <w:rPr>
                <w:sz w:val="24"/>
                <w:szCs w:val="24"/>
              </w:rPr>
              <w:t xml:space="preserve">Vedr. </w:t>
            </w:r>
            <w:r w:rsidRPr="004A0CD2" w:rsidR="006F0B78">
              <w:rPr>
                <w:sz w:val="24"/>
                <w:szCs w:val="24"/>
              </w:rPr>
              <w:t>Økonomi og felles planlegging</w:t>
            </w:r>
            <w:r w:rsidRPr="25C5B609" w:rsidR="7A1F4819">
              <w:rPr>
                <w:sz w:val="24"/>
                <w:szCs w:val="24"/>
              </w:rPr>
              <w:t>.</w:t>
            </w:r>
            <w:r w:rsidR="00AB38C2">
              <w:rPr>
                <w:sz w:val="24"/>
                <w:szCs w:val="24"/>
              </w:rPr>
              <w:t xml:space="preserve"> </w:t>
            </w:r>
            <w:r w:rsidR="006F0B78">
              <w:rPr>
                <w:sz w:val="24"/>
                <w:szCs w:val="24"/>
              </w:rPr>
              <w:t xml:space="preserve">Eystein </w:t>
            </w:r>
            <w:r w:rsidRPr="25C5B609" w:rsidR="081D4477">
              <w:rPr>
                <w:sz w:val="24"/>
                <w:szCs w:val="24"/>
              </w:rPr>
              <w:t xml:space="preserve">Hauge </w:t>
            </w:r>
            <w:r w:rsidR="006F0B78">
              <w:rPr>
                <w:sz w:val="24"/>
                <w:szCs w:val="24"/>
              </w:rPr>
              <w:t>innledet.</w:t>
            </w:r>
            <w:r w:rsidRPr="25C5B609" w:rsidR="081D4477">
              <w:rPr>
                <w:sz w:val="24"/>
                <w:szCs w:val="24"/>
              </w:rPr>
              <w:t xml:space="preserve"> </w:t>
            </w:r>
          </w:p>
          <w:p w:rsidR="006F0B78" w:rsidP="00477EA1" w:rsidRDefault="006F0B78" w14:paraId="1996E3B3" w14:textId="0DB2A652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>Endring av ROP</w:t>
            </w:r>
            <w:r w:rsidRPr="4042A820" w:rsidR="2C227DC5">
              <w:rPr>
                <w:sz w:val="24"/>
                <w:szCs w:val="24"/>
              </w:rPr>
              <w:t>-</w:t>
            </w:r>
            <w:r w:rsidRPr="4042A820">
              <w:rPr>
                <w:sz w:val="24"/>
                <w:szCs w:val="24"/>
              </w:rPr>
              <w:t xml:space="preserve">tilbudet </w:t>
            </w:r>
            <w:r w:rsidRPr="4042A820" w:rsidR="00715CE7">
              <w:rPr>
                <w:sz w:val="24"/>
                <w:szCs w:val="24"/>
              </w:rPr>
              <w:t xml:space="preserve">som Helse Bergen har orientert om </w:t>
            </w:r>
            <w:r w:rsidRPr="4042A820">
              <w:rPr>
                <w:sz w:val="24"/>
                <w:szCs w:val="24"/>
              </w:rPr>
              <w:t xml:space="preserve">vil </w:t>
            </w:r>
            <w:r w:rsidRPr="4042A820" w:rsidR="006614F5">
              <w:rPr>
                <w:sz w:val="24"/>
                <w:szCs w:val="24"/>
              </w:rPr>
              <w:t>kunne</w:t>
            </w:r>
            <w:r w:rsidRPr="4042A820">
              <w:rPr>
                <w:sz w:val="24"/>
                <w:szCs w:val="24"/>
              </w:rPr>
              <w:t xml:space="preserve"> få følge for kommunene. Bosetting</w:t>
            </w:r>
            <w:r w:rsidRPr="4042A820" w:rsidR="009F18E0">
              <w:rPr>
                <w:sz w:val="24"/>
                <w:szCs w:val="24"/>
              </w:rPr>
              <w:t xml:space="preserve"> </w:t>
            </w:r>
            <w:r w:rsidRPr="4042A820">
              <w:rPr>
                <w:sz w:val="24"/>
                <w:szCs w:val="24"/>
              </w:rPr>
              <w:t>i kommunen kan være krevende</w:t>
            </w:r>
            <w:r w:rsidRPr="4042A820" w:rsidR="5C27F04F">
              <w:rPr>
                <w:sz w:val="24"/>
                <w:szCs w:val="24"/>
              </w:rPr>
              <w:t>.</w:t>
            </w:r>
            <w:r w:rsidRPr="4042A820" w:rsidR="00745B3B">
              <w:rPr>
                <w:sz w:val="24"/>
                <w:szCs w:val="24"/>
              </w:rPr>
              <w:t xml:space="preserve"> </w:t>
            </w:r>
            <w:r w:rsidRPr="4042A820" w:rsidR="00C9005D">
              <w:rPr>
                <w:sz w:val="24"/>
                <w:szCs w:val="24"/>
              </w:rPr>
              <w:t xml:space="preserve">Klarer vi </w:t>
            </w:r>
            <w:r w:rsidRPr="4042A820" w:rsidR="00B165D9">
              <w:rPr>
                <w:sz w:val="24"/>
                <w:szCs w:val="24"/>
              </w:rPr>
              <w:t>å bli bedre på å ta ting tidligere inn strukturen</w:t>
            </w:r>
            <w:r w:rsidRPr="4042A820" w:rsidR="00C541A3">
              <w:rPr>
                <w:sz w:val="24"/>
                <w:szCs w:val="24"/>
              </w:rPr>
              <w:t xml:space="preserve"> slik at vi kan forberede og løse utfordringene på en best mulig måte? </w:t>
            </w:r>
          </w:p>
          <w:p w:rsidR="006F0B78" w:rsidP="00477EA1" w:rsidRDefault="00150F99" w14:paraId="4CAA0140" w14:textId="68AB8B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i</w:t>
            </w:r>
            <w:r w:rsidR="006F0B78">
              <w:rPr>
                <w:sz w:val="24"/>
                <w:szCs w:val="24"/>
              </w:rPr>
              <w:t xml:space="preserve">kke uenige </w:t>
            </w:r>
            <w:r>
              <w:rPr>
                <w:sz w:val="24"/>
                <w:szCs w:val="24"/>
              </w:rPr>
              <w:t>i virkelighets</w:t>
            </w:r>
            <w:r w:rsidR="006F0B78">
              <w:rPr>
                <w:sz w:val="24"/>
                <w:szCs w:val="24"/>
              </w:rPr>
              <w:t>forståelsen og utfordringene</w:t>
            </w:r>
            <w:r w:rsidR="00262346">
              <w:rPr>
                <w:sz w:val="24"/>
                <w:szCs w:val="24"/>
              </w:rPr>
              <w:t>, men</w:t>
            </w:r>
            <w:r w:rsidR="006F0B78">
              <w:rPr>
                <w:sz w:val="24"/>
                <w:szCs w:val="24"/>
              </w:rPr>
              <w:t xml:space="preserve"> </w:t>
            </w:r>
          </w:p>
          <w:p w:rsidR="006F0B78" w:rsidP="004B35CC" w:rsidRDefault="65E5EF58" w14:paraId="30FEC912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Kommunikasjon, dialog er viktig</w:t>
            </w:r>
          </w:p>
          <w:p w:rsidRPr="004B35CC" w:rsidR="006F0B78" w:rsidP="004B35CC" w:rsidRDefault="65E5EF58" w14:paraId="397482B1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Komme tidligere inn</w:t>
            </w:r>
          </w:p>
          <w:p w:rsidR="00222963" w:rsidP="003E10A7" w:rsidRDefault="006F0B78" w14:paraId="2C2DB351" w14:textId="01144386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>Problemstilling som kan gå begge veier</w:t>
            </w:r>
            <w:r w:rsidRPr="4042A820" w:rsidR="007506BC">
              <w:rPr>
                <w:sz w:val="24"/>
                <w:szCs w:val="24"/>
              </w:rPr>
              <w:t xml:space="preserve">; </w:t>
            </w:r>
            <w:r w:rsidRPr="4042A820" w:rsidR="00CD587C">
              <w:rPr>
                <w:sz w:val="24"/>
                <w:szCs w:val="24"/>
              </w:rPr>
              <w:t>både fra kommune og spesialisthelsetjeneste</w:t>
            </w:r>
            <w:r w:rsidRPr="4042A820">
              <w:rPr>
                <w:sz w:val="24"/>
                <w:szCs w:val="24"/>
              </w:rPr>
              <w:t xml:space="preserve">. </w:t>
            </w:r>
          </w:p>
          <w:p w:rsidRPr="004A0CD2" w:rsidR="006F0B78" w:rsidP="003E10A7" w:rsidRDefault="00222963" w14:paraId="59A11785" w14:textId="1F14FBD8">
            <w:pPr>
              <w:rPr>
                <w:sz w:val="24"/>
                <w:szCs w:val="24"/>
              </w:rPr>
            </w:pPr>
            <w:r w:rsidRPr="4042A820">
              <w:rPr>
                <w:b/>
                <w:bCs/>
                <w:sz w:val="24"/>
                <w:szCs w:val="24"/>
              </w:rPr>
              <w:t>Konklusjon:</w:t>
            </w:r>
            <w:r w:rsidRPr="4042A820">
              <w:rPr>
                <w:sz w:val="24"/>
                <w:szCs w:val="24"/>
              </w:rPr>
              <w:t xml:space="preserve"> </w:t>
            </w:r>
            <w:r w:rsidRPr="4042A820" w:rsidR="62EC6867">
              <w:rPr>
                <w:sz w:val="24"/>
                <w:szCs w:val="24"/>
              </w:rPr>
              <w:t xml:space="preserve">Vi </w:t>
            </w:r>
            <w:r w:rsidRPr="4042A820" w:rsidR="171C74BA">
              <w:rPr>
                <w:sz w:val="24"/>
                <w:szCs w:val="24"/>
              </w:rPr>
              <w:t xml:space="preserve">må bruke helsefellesskapet til å informere hverandre, og Strategisk </w:t>
            </w:r>
            <w:r w:rsidRPr="4042A820" w:rsidR="0936361E">
              <w:rPr>
                <w:sz w:val="24"/>
                <w:szCs w:val="24"/>
              </w:rPr>
              <w:t>s</w:t>
            </w:r>
            <w:r w:rsidRPr="4042A820" w:rsidR="171C74BA">
              <w:rPr>
                <w:sz w:val="24"/>
                <w:szCs w:val="24"/>
              </w:rPr>
              <w:t>amarbeidsutval</w:t>
            </w:r>
            <w:r w:rsidRPr="4042A820" w:rsidR="00CD587C">
              <w:rPr>
                <w:sz w:val="24"/>
                <w:szCs w:val="24"/>
              </w:rPr>
              <w:t>g</w:t>
            </w:r>
            <w:r w:rsidRPr="4042A820" w:rsidR="091E785D">
              <w:rPr>
                <w:sz w:val="24"/>
                <w:szCs w:val="24"/>
              </w:rPr>
              <w:t xml:space="preserve"> er den rette arena</w:t>
            </w:r>
            <w:r w:rsidRPr="4042A820" w:rsidR="4D2FC8C8">
              <w:rPr>
                <w:sz w:val="24"/>
                <w:szCs w:val="24"/>
              </w:rPr>
              <w:t>en</w:t>
            </w:r>
            <w:r w:rsidRPr="4042A820" w:rsidR="091E785D">
              <w:rPr>
                <w:sz w:val="24"/>
                <w:szCs w:val="24"/>
              </w:rPr>
              <w:t xml:space="preserve"> å adressere det</w:t>
            </w:r>
            <w:r w:rsidRPr="4042A820" w:rsidR="6DDD562F">
              <w:rPr>
                <w:sz w:val="24"/>
                <w:szCs w:val="24"/>
              </w:rPr>
              <w:t>te</w:t>
            </w:r>
            <w:r w:rsidRPr="4042A820" w:rsidR="091E785D">
              <w:rPr>
                <w:sz w:val="24"/>
                <w:szCs w:val="24"/>
              </w:rPr>
              <w:t xml:space="preserve">. </w:t>
            </w:r>
          </w:p>
        </w:tc>
      </w:tr>
      <w:tr w:rsidRPr="004A0CD2" w:rsidR="006F0B78" w:rsidTr="38CD6EC8" w14:paraId="0A9A018A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4B52397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39/23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9996409" w:rsidP="09996409" w:rsidRDefault="006F0B78" w14:paraId="6B4DBB69" w14:textId="24456407">
            <w:pPr>
              <w:rPr>
                <w:sz w:val="24"/>
                <w:szCs w:val="24"/>
              </w:rPr>
            </w:pPr>
            <w:r w:rsidRPr="25C5B609">
              <w:rPr>
                <w:b/>
                <w:bCs/>
                <w:i/>
                <w:iCs/>
                <w:sz w:val="24"/>
                <w:szCs w:val="24"/>
              </w:rPr>
              <w:t xml:space="preserve">Utprøving pasientens legemiddelliste </w:t>
            </w:r>
            <w:r w:rsidR="00C91822">
              <w:rPr>
                <w:b/>
                <w:bCs/>
                <w:i/>
                <w:iCs/>
                <w:sz w:val="24"/>
                <w:szCs w:val="24"/>
              </w:rPr>
              <w:t>(PLL)</w:t>
            </w:r>
            <w:r>
              <w:br/>
            </w:r>
            <w:r w:rsidRPr="25C5B609" w:rsidR="79251CEF">
              <w:rPr>
                <w:sz w:val="24"/>
                <w:szCs w:val="24"/>
              </w:rPr>
              <w:t>Prosjektleder fra Haraldsplass Katinka Alme ble forhindret fra å presentere saken.</w:t>
            </w:r>
            <w:r w:rsidR="00963662">
              <w:rPr>
                <w:sz w:val="24"/>
                <w:szCs w:val="24"/>
              </w:rPr>
              <w:t xml:space="preserve"> </w:t>
            </w:r>
          </w:p>
          <w:p w:rsidR="00C95695" w:rsidP="004A0CD2" w:rsidRDefault="6776BFCB" w14:paraId="3E2E1099" w14:textId="686EF667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>Randi-Luise Møgster informerte om at Helse Bergen ble kontaktet av H</w:t>
            </w:r>
            <w:r w:rsidRPr="4042A820" w:rsidR="006F0B78">
              <w:rPr>
                <w:sz w:val="24"/>
                <w:szCs w:val="24"/>
              </w:rPr>
              <w:t>elsedirektoratet</w:t>
            </w:r>
            <w:r w:rsidRPr="4042A820" w:rsidR="627461CE">
              <w:rPr>
                <w:sz w:val="24"/>
                <w:szCs w:val="24"/>
              </w:rPr>
              <w:t>, v/</w:t>
            </w:r>
            <w:r w:rsidRPr="4042A820" w:rsidR="00991531">
              <w:rPr>
                <w:sz w:val="24"/>
                <w:szCs w:val="24"/>
              </w:rPr>
              <w:t>Solrun Elvik</w:t>
            </w:r>
            <w:r w:rsidRPr="4042A820" w:rsidR="00E0463E">
              <w:rPr>
                <w:sz w:val="24"/>
                <w:szCs w:val="24"/>
              </w:rPr>
              <w:t>,</w:t>
            </w:r>
            <w:r w:rsidRPr="4042A820" w:rsidR="006F0B78">
              <w:rPr>
                <w:sz w:val="24"/>
                <w:szCs w:val="24"/>
              </w:rPr>
              <w:t xml:space="preserve"> </w:t>
            </w:r>
            <w:r w:rsidRPr="4042A820" w:rsidR="4FE5FE65">
              <w:rPr>
                <w:sz w:val="24"/>
                <w:szCs w:val="24"/>
              </w:rPr>
              <w:t>med spørsmål om</w:t>
            </w:r>
            <w:r w:rsidRPr="4042A820" w:rsidR="006F0B78">
              <w:rPr>
                <w:sz w:val="24"/>
                <w:szCs w:val="24"/>
              </w:rPr>
              <w:t xml:space="preserve"> Helsefellesskapet </w:t>
            </w:r>
            <w:r w:rsidRPr="4042A820" w:rsidR="00E0463E">
              <w:rPr>
                <w:sz w:val="24"/>
                <w:szCs w:val="24"/>
              </w:rPr>
              <w:t xml:space="preserve">i bergensområdet </w:t>
            </w:r>
            <w:r w:rsidRPr="4042A820" w:rsidR="006F0B78">
              <w:rPr>
                <w:sz w:val="24"/>
                <w:szCs w:val="24"/>
              </w:rPr>
              <w:t xml:space="preserve">kan </w:t>
            </w:r>
            <w:r w:rsidRPr="4042A820" w:rsidR="007C0965">
              <w:rPr>
                <w:sz w:val="24"/>
                <w:szCs w:val="24"/>
              </w:rPr>
              <w:t xml:space="preserve">være en pilot og vise veg i </w:t>
            </w:r>
            <w:r w:rsidRPr="4042A820" w:rsidR="006F0B78">
              <w:rPr>
                <w:sz w:val="24"/>
                <w:szCs w:val="24"/>
              </w:rPr>
              <w:t>arbeidet med spredning av PLL</w:t>
            </w:r>
            <w:r w:rsidRPr="4042A820" w:rsidR="007C0965">
              <w:rPr>
                <w:sz w:val="24"/>
                <w:szCs w:val="24"/>
              </w:rPr>
              <w:t xml:space="preserve"> til andre </w:t>
            </w:r>
            <w:r w:rsidRPr="4042A820" w:rsidR="001A2D56">
              <w:rPr>
                <w:sz w:val="24"/>
                <w:szCs w:val="24"/>
              </w:rPr>
              <w:t>helsefellesskap</w:t>
            </w:r>
            <w:r w:rsidRPr="4042A820" w:rsidR="006F0B78">
              <w:rPr>
                <w:sz w:val="24"/>
                <w:szCs w:val="24"/>
              </w:rPr>
              <w:t>.</w:t>
            </w:r>
            <w:r w:rsidRPr="4042A820" w:rsidR="00996C93">
              <w:rPr>
                <w:sz w:val="24"/>
                <w:szCs w:val="24"/>
              </w:rPr>
              <w:t xml:space="preserve"> </w:t>
            </w:r>
            <w:r w:rsidRPr="4042A820" w:rsidR="005A52B1">
              <w:rPr>
                <w:sz w:val="24"/>
                <w:szCs w:val="24"/>
              </w:rPr>
              <w:t xml:space="preserve">Helsedirektoratet </w:t>
            </w:r>
            <w:r w:rsidRPr="4042A820" w:rsidR="001A5EE3">
              <w:rPr>
                <w:sz w:val="24"/>
                <w:szCs w:val="24"/>
              </w:rPr>
              <w:t>vil kun</w:t>
            </w:r>
            <w:r w:rsidRPr="4042A820" w:rsidR="005C4C76">
              <w:rPr>
                <w:sz w:val="24"/>
                <w:szCs w:val="24"/>
              </w:rPr>
              <w:t xml:space="preserve">ne bidra med </w:t>
            </w:r>
            <w:r w:rsidRPr="4042A820" w:rsidR="006F0B78">
              <w:rPr>
                <w:sz w:val="24"/>
                <w:szCs w:val="24"/>
              </w:rPr>
              <w:t>hjelp og støtte</w:t>
            </w:r>
            <w:r w:rsidRPr="4042A820" w:rsidR="00D65187">
              <w:rPr>
                <w:sz w:val="24"/>
                <w:szCs w:val="24"/>
              </w:rPr>
              <w:t>.</w:t>
            </w:r>
            <w:r w:rsidRPr="4042A820" w:rsidR="00EB6C4B">
              <w:rPr>
                <w:sz w:val="24"/>
                <w:szCs w:val="24"/>
              </w:rPr>
              <w:t xml:space="preserve"> </w:t>
            </w:r>
            <w:r w:rsidRPr="4042A820" w:rsidR="00CA407A">
              <w:rPr>
                <w:sz w:val="24"/>
                <w:szCs w:val="24"/>
              </w:rPr>
              <w:t>I tillegg er det 20 mill</w:t>
            </w:r>
            <w:r w:rsidRPr="4042A820" w:rsidR="0399F5CF">
              <w:rPr>
                <w:sz w:val="24"/>
                <w:szCs w:val="24"/>
              </w:rPr>
              <w:t>.</w:t>
            </w:r>
            <w:r w:rsidRPr="4042A820" w:rsidR="00CA407A">
              <w:rPr>
                <w:sz w:val="24"/>
                <w:szCs w:val="24"/>
              </w:rPr>
              <w:t xml:space="preserve"> </w:t>
            </w:r>
            <w:r w:rsidRPr="4042A820" w:rsidR="00452285">
              <w:rPr>
                <w:sz w:val="24"/>
                <w:szCs w:val="24"/>
              </w:rPr>
              <w:t>som kommuner og sykehus sammen må søke på</w:t>
            </w:r>
            <w:r w:rsidRPr="4042A820" w:rsidR="009023C6">
              <w:rPr>
                <w:sz w:val="24"/>
                <w:szCs w:val="24"/>
              </w:rPr>
              <w:t>.</w:t>
            </w:r>
            <w:r>
              <w:br/>
            </w:r>
            <w:r w:rsidRPr="09996409" w:rsidR="00F259CF">
              <w:rPr>
                <w:sz w:val="24"/>
                <w:szCs w:val="24"/>
              </w:rPr>
              <w:t>Se vedlagte presentasjon</w:t>
            </w:r>
            <w:r w:rsidRPr="4042A820" w:rsidR="00F259CF">
              <w:rPr>
                <w:sz w:val="24"/>
                <w:szCs w:val="24"/>
              </w:rPr>
              <w:t xml:space="preserve"> fra Helsedirektoratet som ble benyttet i møtet med Helse Bergen.</w:t>
            </w:r>
          </w:p>
          <w:p w:rsidR="006F0B78" w:rsidP="00516AAA" w:rsidRDefault="46F89DAD" w14:paraId="1D8DCC6B" w14:textId="04AADFDD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>O</w:t>
            </w:r>
            <w:r w:rsidRPr="4042A820" w:rsidR="00EC72B8">
              <w:rPr>
                <w:sz w:val="24"/>
                <w:szCs w:val="24"/>
              </w:rPr>
              <w:t>ppfølging:</w:t>
            </w:r>
            <w:r w:rsidRPr="4042A820" w:rsidR="00CA407A">
              <w:rPr>
                <w:sz w:val="24"/>
                <w:szCs w:val="24"/>
              </w:rPr>
              <w:t xml:space="preserve"> </w:t>
            </w:r>
            <w:r w:rsidR="00EC72B8">
              <w:br/>
            </w:r>
            <w:r w:rsidRPr="4042A820" w:rsidR="007D0628">
              <w:rPr>
                <w:sz w:val="24"/>
                <w:szCs w:val="24"/>
              </w:rPr>
              <w:t xml:space="preserve">Det foreslås </w:t>
            </w:r>
            <w:r w:rsidRPr="4042A820" w:rsidR="00B723CD">
              <w:rPr>
                <w:sz w:val="24"/>
                <w:szCs w:val="24"/>
              </w:rPr>
              <w:t xml:space="preserve">at det </w:t>
            </w:r>
            <w:r w:rsidRPr="4042A820" w:rsidR="00EB6C4B">
              <w:rPr>
                <w:sz w:val="24"/>
                <w:szCs w:val="24"/>
              </w:rPr>
              <w:t>utarbeide</w:t>
            </w:r>
            <w:r w:rsidRPr="4042A820" w:rsidR="007D0628">
              <w:rPr>
                <w:sz w:val="24"/>
                <w:szCs w:val="24"/>
              </w:rPr>
              <w:t>s</w:t>
            </w:r>
            <w:r w:rsidRPr="4042A820" w:rsidR="00EB6C4B">
              <w:rPr>
                <w:sz w:val="24"/>
                <w:szCs w:val="24"/>
              </w:rPr>
              <w:t xml:space="preserve"> en skisse og invitasjon til å delta i dette arbeidet til </w:t>
            </w:r>
            <w:r w:rsidRPr="4042A820" w:rsidR="00EB6C4B">
              <w:rPr>
                <w:sz w:val="24"/>
                <w:szCs w:val="24"/>
              </w:rPr>
              <w:t>nest</w:t>
            </w:r>
            <w:r w:rsidRPr="4042A820" w:rsidR="006A4C8F">
              <w:rPr>
                <w:sz w:val="24"/>
                <w:szCs w:val="24"/>
              </w:rPr>
              <w:t>e</w:t>
            </w:r>
            <w:r w:rsidRPr="4042A820" w:rsidR="00EB6C4B">
              <w:rPr>
                <w:sz w:val="24"/>
                <w:szCs w:val="24"/>
              </w:rPr>
              <w:t xml:space="preserve"> SSU</w:t>
            </w:r>
            <w:r w:rsidRPr="4042A820" w:rsidR="00FB47C7">
              <w:rPr>
                <w:sz w:val="24"/>
                <w:szCs w:val="24"/>
              </w:rPr>
              <w:t>-</w:t>
            </w:r>
            <w:r w:rsidRPr="4042A820" w:rsidR="00EB6C4B">
              <w:rPr>
                <w:sz w:val="24"/>
                <w:szCs w:val="24"/>
              </w:rPr>
              <w:t xml:space="preserve">møte. </w:t>
            </w:r>
            <w:r w:rsidRPr="4042A820" w:rsidR="006F0B78">
              <w:rPr>
                <w:sz w:val="24"/>
                <w:szCs w:val="24"/>
              </w:rPr>
              <w:t>DigiVestland er spilt inn som en aktør i denne sammenheng</w:t>
            </w:r>
            <w:r w:rsidRPr="4042A820" w:rsidR="00B24981">
              <w:rPr>
                <w:sz w:val="24"/>
                <w:szCs w:val="24"/>
              </w:rPr>
              <w:t xml:space="preserve">, og vi må koble </w:t>
            </w:r>
            <w:r w:rsidRPr="4042A820" w:rsidR="006F0B78">
              <w:rPr>
                <w:sz w:val="24"/>
                <w:szCs w:val="24"/>
              </w:rPr>
              <w:t xml:space="preserve">diginettverket og Helsefellesskapet. SSE bistår med </w:t>
            </w:r>
            <w:r w:rsidRPr="4042A820" w:rsidR="00B24981">
              <w:rPr>
                <w:sz w:val="24"/>
                <w:szCs w:val="24"/>
              </w:rPr>
              <w:t>det.</w:t>
            </w:r>
            <w:r w:rsidR="00EC72B8">
              <w:br/>
            </w:r>
            <w:r w:rsidRPr="4042A820" w:rsidR="0037371D">
              <w:rPr>
                <w:sz w:val="24"/>
                <w:szCs w:val="24"/>
              </w:rPr>
              <w:t>S</w:t>
            </w:r>
            <w:r w:rsidRPr="4042A820" w:rsidR="006F0B78">
              <w:rPr>
                <w:sz w:val="24"/>
                <w:szCs w:val="24"/>
              </w:rPr>
              <w:t>t</w:t>
            </w:r>
            <w:r w:rsidRPr="4042A820" w:rsidR="007629C5">
              <w:rPr>
                <w:sz w:val="24"/>
                <w:szCs w:val="24"/>
              </w:rPr>
              <w:t>r</w:t>
            </w:r>
            <w:r w:rsidRPr="4042A820" w:rsidR="006F0B78">
              <w:rPr>
                <w:sz w:val="24"/>
                <w:szCs w:val="24"/>
              </w:rPr>
              <w:t>ukture</w:t>
            </w:r>
            <w:r w:rsidRPr="4042A820" w:rsidR="0037371D">
              <w:rPr>
                <w:sz w:val="24"/>
                <w:szCs w:val="24"/>
              </w:rPr>
              <w:t xml:space="preserve">r vi </w:t>
            </w:r>
            <w:r w:rsidRPr="4042A820" w:rsidR="006F0B78">
              <w:rPr>
                <w:sz w:val="24"/>
                <w:szCs w:val="24"/>
              </w:rPr>
              <w:t>allerede har</w:t>
            </w:r>
            <w:r w:rsidRPr="4042A820" w:rsidR="0037371D">
              <w:rPr>
                <w:sz w:val="24"/>
                <w:szCs w:val="24"/>
              </w:rPr>
              <w:t xml:space="preserve"> må benyttes</w:t>
            </w:r>
            <w:r w:rsidRPr="4042A820" w:rsidR="006F0B78">
              <w:rPr>
                <w:sz w:val="24"/>
                <w:szCs w:val="24"/>
              </w:rPr>
              <w:t xml:space="preserve">. </w:t>
            </w:r>
            <w:r w:rsidRPr="4042A820" w:rsidR="007629C5">
              <w:rPr>
                <w:sz w:val="24"/>
                <w:szCs w:val="24"/>
              </w:rPr>
              <w:t xml:space="preserve">Vi må også se på om dette påvirker </w:t>
            </w:r>
            <w:r w:rsidRPr="4042A820" w:rsidR="006F0B78">
              <w:rPr>
                <w:sz w:val="24"/>
                <w:szCs w:val="24"/>
              </w:rPr>
              <w:t>noe</w:t>
            </w:r>
            <w:r w:rsidRPr="4042A820" w:rsidR="003E10A7">
              <w:rPr>
                <w:sz w:val="24"/>
                <w:szCs w:val="24"/>
              </w:rPr>
              <w:t>n</w:t>
            </w:r>
            <w:r w:rsidRPr="4042A820" w:rsidR="006F0B78">
              <w:rPr>
                <w:sz w:val="24"/>
                <w:szCs w:val="24"/>
              </w:rPr>
              <w:t xml:space="preserve"> </w:t>
            </w:r>
            <w:r w:rsidRPr="4042A820" w:rsidR="007629C5">
              <w:rPr>
                <w:sz w:val="24"/>
                <w:szCs w:val="24"/>
              </w:rPr>
              <w:t xml:space="preserve">av </w:t>
            </w:r>
            <w:r w:rsidRPr="4042A820" w:rsidR="006F0B78">
              <w:rPr>
                <w:sz w:val="24"/>
                <w:szCs w:val="24"/>
              </w:rPr>
              <w:t>t</w:t>
            </w:r>
            <w:r w:rsidRPr="4042A820" w:rsidR="003E10A7">
              <w:rPr>
                <w:sz w:val="24"/>
                <w:szCs w:val="24"/>
              </w:rPr>
              <w:t>j</w:t>
            </w:r>
            <w:r w:rsidRPr="4042A820" w:rsidR="006F0B78">
              <w:rPr>
                <w:sz w:val="24"/>
                <w:szCs w:val="24"/>
              </w:rPr>
              <w:t>enesteavtale</w:t>
            </w:r>
            <w:r w:rsidRPr="4042A820" w:rsidR="007629C5">
              <w:rPr>
                <w:sz w:val="24"/>
                <w:szCs w:val="24"/>
              </w:rPr>
              <w:t>ne</w:t>
            </w:r>
            <w:r w:rsidRPr="4042A820" w:rsidR="006F0B78">
              <w:rPr>
                <w:sz w:val="24"/>
                <w:szCs w:val="24"/>
              </w:rPr>
              <w:t xml:space="preserve">? Kan </w:t>
            </w:r>
            <w:r w:rsidRPr="4042A820" w:rsidR="007629C5">
              <w:rPr>
                <w:sz w:val="24"/>
                <w:szCs w:val="24"/>
              </w:rPr>
              <w:t>arbeidet</w:t>
            </w:r>
            <w:r w:rsidRPr="4042A820" w:rsidR="006F0B78">
              <w:rPr>
                <w:sz w:val="24"/>
                <w:szCs w:val="24"/>
              </w:rPr>
              <w:t xml:space="preserve"> hjemles i noen avtaler?</w:t>
            </w:r>
            <w:r w:rsidRPr="4042A820" w:rsidR="00CA407A">
              <w:rPr>
                <w:sz w:val="24"/>
                <w:szCs w:val="24"/>
              </w:rPr>
              <w:t xml:space="preserve"> </w:t>
            </w:r>
            <w:r w:rsidRPr="4042A820" w:rsidR="006F0B78">
              <w:rPr>
                <w:sz w:val="24"/>
                <w:szCs w:val="24"/>
              </w:rPr>
              <w:t xml:space="preserve">Må synliggjør dette i en ny sak til neste </w:t>
            </w:r>
            <w:r w:rsidRPr="4042A820" w:rsidR="00CA407A">
              <w:rPr>
                <w:sz w:val="24"/>
                <w:szCs w:val="24"/>
              </w:rPr>
              <w:t>SSU-</w:t>
            </w:r>
            <w:r w:rsidRPr="4042A820" w:rsidR="006F0B78">
              <w:rPr>
                <w:sz w:val="24"/>
                <w:szCs w:val="24"/>
              </w:rPr>
              <w:t xml:space="preserve">møte. </w:t>
            </w:r>
          </w:p>
          <w:p w:rsidR="00C708E3" w:rsidP="00C708E3" w:rsidRDefault="00C708E3" w14:paraId="61BDD057" w14:textId="526AB7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lang w:eastAsia="en-US"/>
              </w:rPr>
            </w:pPr>
            <w:r w:rsidRPr="09996409">
              <w:rPr>
                <w:rFonts w:asciiTheme="minorHAnsi" w:hAnsiTheme="minorHAnsi" w:eastAsiaTheme="minorEastAsia" w:cstheme="minorBidi"/>
                <w:b/>
                <w:lang w:eastAsia="en-US"/>
              </w:rPr>
              <w:t>Vedtak </w:t>
            </w:r>
            <w:r>
              <w:rPr>
                <w:rFonts w:eastAsiaTheme="minorHAnsi"/>
              </w:rPr>
              <w:br/>
            </w:r>
            <w:r w:rsidRPr="09996409">
              <w:rPr>
                <w:rFonts w:asciiTheme="minorHAnsi" w:hAnsiTheme="minorHAnsi" w:eastAsiaTheme="minorEastAsia" w:cstheme="minorBidi"/>
                <w:lang w:eastAsia="en-US"/>
              </w:rPr>
              <w:t>SSU tar status på Pasientens legemiddelliste til orientering.</w:t>
            </w:r>
            <w:r w:rsidR="00DA46E3">
              <w:rPr>
                <w:rFonts w:asciiTheme="minorHAnsi" w:hAnsiTheme="minorHAnsi" w:eastAsiaTheme="minorEastAsia" w:cstheme="minorBidi"/>
                <w:lang w:eastAsia="en-US"/>
              </w:rPr>
              <w:br/>
            </w:r>
          </w:p>
          <w:p w:rsidRPr="004A0CD2" w:rsidR="006F0B78" w:rsidP="4042A820" w:rsidRDefault="006F0B78" w14:paraId="58568786" w14:textId="29383D35">
            <w:pPr>
              <w:spacing w:after="0"/>
              <w:rPr>
                <w:rFonts w:eastAsiaTheme="minorEastAsia"/>
              </w:rPr>
            </w:pPr>
          </w:p>
        </w:tc>
      </w:tr>
      <w:tr w:rsidRPr="004A0CD2" w:rsidR="006F0B78" w:rsidTr="38CD6EC8" w14:paraId="5F5DC6D6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5139C726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40/23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F0B78" w:rsidP="004A0CD2" w:rsidRDefault="006F0B78" w14:paraId="09DEBC9A" w14:textId="777777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CD2">
              <w:rPr>
                <w:b/>
                <w:bCs/>
                <w:i/>
                <w:iCs/>
                <w:sz w:val="24"/>
                <w:szCs w:val="24"/>
              </w:rPr>
              <w:t>Telefondialog mellom legetjenesten i Helsefellesskapet bergensområdet</w:t>
            </w:r>
          </w:p>
          <w:p w:rsidR="006F0B78" w:rsidP="004A0CD2" w:rsidRDefault="00D627E5" w14:paraId="39CCF97F" w14:textId="22875B7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Orientering fra Rebecca Ljosland. </w:t>
            </w:r>
          </w:p>
          <w:p w:rsidR="006F0B78" w:rsidP="004A0CD2" w:rsidRDefault="006F0B78" w14:paraId="691833AF" w14:textId="4986C4BE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 xml:space="preserve">Ønske om å </w:t>
            </w:r>
            <w:r w:rsidRPr="4042A820" w:rsidR="65F6959B">
              <w:rPr>
                <w:sz w:val="24"/>
                <w:szCs w:val="24"/>
              </w:rPr>
              <w:t xml:space="preserve">raskere få </w:t>
            </w:r>
            <w:r w:rsidRPr="4042A820">
              <w:rPr>
                <w:sz w:val="24"/>
                <w:szCs w:val="24"/>
              </w:rPr>
              <w:t>tak i leger</w:t>
            </w:r>
            <w:r w:rsidRPr="4042A820" w:rsidR="4284506B">
              <w:rPr>
                <w:sz w:val="24"/>
                <w:szCs w:val="24"/>
              </w:rPr>
              <w:t>,</w:t>
            </w:r>
            <w:r w:rsidRPr="4042A820">
              <w:rPr>
                <w:sz w:val="24"/>
                <w:szCs w:val="24"/>
              </w:rPr>
              <w:t xml:space="preserve"> slik at dialogen bli</w:t>
            </w:r>
            <w:r w:rsidRPr="4042A820" w:rsidR="36F75264">
              <w:rPr>
                <w:sz w:val="24"/>
                <w:szCs w:val="24"/>
              </w:rPr>
              <w:t>r</w:t>
            </w:r>
            <w:r w:rsidRPr="4042A820">
              <w:rPr>
                <w:sz w:val="24"/>
                <w:szCs w:val="24"/>
              </w:rPr>
              <w:t xml:space="preserve"> bedre og mer effektiv</w:t>
            </w:r>
            <w:r w:rsidRPr="4042A820" w:rsidR="2FD37B4D">
              <w:rPr>
                <w:sz w:val="24"/>
                <w:szCs w:val="24"/>
              </w:rPr>
              <w:t xml:space="preserve">. </w:t>
            </w:r>
            <w:r w:rsidRPr="4042A820">
              <w:rPr>
                <w:sz w:val="24"/>
                <w:szCs w:val="24"/>
              </w:rPr>
              <w:t>Dialogmeldinger må være hovedlinjen</w:t>
            </w:r>
            <w:r w:rsidRPr="4042A820" w:rsidR="009431BB">
              <w:rPr>
                <w:sz w:val="24"/>
                <w:szCs w:val="24"/>
              </w:rPr>
              <w:t>, men telefon</w:t>
            </w:r>
            <w:r w:rsidRPr="4042A820" w:rsidR="00CC2E55">
              <w:rPr>
                <w:sz w:val="24"/>
                <w:szCs w:val="24"/>
              </w:rPr>
              <w:t xml:space="preserve"> kan brukes om det er behov for raske avklaringer. Medisinskfaglig utvalg har</w:t>
            </w:r>
            <w:r w:rsidRPr="4042A820" w:rsidR="005A55F1">
              <w:rPr>
                <w:sz w:val="24"/>
                <w:szCs w:val="24"/>
              </w:rPr>
              <w:t xml:space="preserve"> tidligere drøftet dette og ønsket en ordning</w:t>
            </w:r>
            <w:r w:rsidRPr="4042A820" w:rsidR="001F783A">
              <w:rPr>
                <w:sz w:val="24"/>
                <w:szCs w:val="24"/>
              </w:rPr>
              <w:t xml:space="preserve"> som bidrar til effektiv bruk av tid. </w:t>
            </w:r>
          </w:p>
          <w:p w:rsidRPr="004A0CD2" w:rsidR="006F0B78" w:rsidP="006F0B78" w:rsidRDefault="006F0B78" w14:paraId="6149981F" w14:textId="10404295">
            <w:pPr>
              <w:rPr>
                <w:sz w:val="24"/>
                <w:szCs w:val="24"/>
              </w:rPr>
            </w:pPr>
            <w:r w:rsidRPr="4042A820">
              <w:rPr>
                <w:b/>
                <w:bCs/>
                <w:sz w:val="24"/>
                <w:szCs w:val="24"/>
              </w:rPr>
              <w:t>Vedtak:</w:t>
            </w:r>
            <w:r w:rsidRPr="4042A820">
              <w:rPr>
                <w:sz w:val="24"/>
                <w:szCs w:val="24"/>
              </w:rPr>
              <w:t xml:space="preserve"> </w:t>
            </w:r>
            <w:r>
              <w:br/>
            </w:r>
            <w:r w:rsidRPr="4042A820" w:rsidR="00DA65FF">
              <w:rPr>
                <w:sz w:val="24"/>
                <w:szCs w:val="24"/>
              </w:rPr>
              <w:t>SSU oppfordrer partnerne i helsefellesskapet til å gjøre grep i egen organisasjon slik at leger er tilgjengelige på en mest mulig effektiv måte. Saken oversendes til medisinskfaglig utvalg</w:t>
            </w:r>
            <w:r w:rsidRPr="4042A820" w:rsidR="511067B9">
              <w:rPr>
                <w:sz w:val="24"/>
                <w:szCs w:val="24"/>
              </w:rPr>
              <w:t>,</w:t>
            </w:r>
            <w:r w:rsidRPr="4042A820" w:rsidR="00DA65FF">
              <w:rPr>
                <w:sz w:val="24"/>
                <w:szCs w:val="24"/>
              </w:rPr>
              <w:t xml:space="preserve"> som arbeider med å finne en effektiv løsning for telefonkontakt til sykehusspesialister, fastleger/fastlegekontor og sykehjemsleger. Saken kommer tilbake til SSU med en løsning innen juni 2024.</w:t>
            </w:r>
          </w:p>
        </w:tc>
      </w:tr>
      <w:tr w:rsidRPr="004A0CD2" w:rsidR="006F0B78" w:rsidTr="38CD6EC8" w14:paraId="6B2A322B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2BA1D6F6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41/23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F0B78" w:rsidP="00477EA1" w:rsidRDefault="006F0B78" w14:paraId="52F6BA46" w14:textId="1D7277E3">
            <w:pPr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i/>
                <w:iCs/>
                <w:sz w:val="24"/>
                <w:szCs w:val="24"/>
              </w:rPr>
              <w:t>Samarbeid med utdanningssektoren</w:t>
            </w:r>
            <w:r w:rsidRPr="004A0CD2">
              <w:rPr>
                <w:b/>
                <w:bCs/>
                <w:sz w:val="24"/>
                <w:szCs w:val="24"/>
              </w:rPr>
              <w:t xml:space="preserve"> </w:t>
            </w:r>
            <w:r w:rsidR="00E83D9F">
              <w:rPr>
                <w:b/>
                <w:bCs/>
                <w:sz w:val="24"/>
                <w:szCs w:val="24"/>
              </w:rPr>
              <w:br/>
            </w:r>
            <w:r w:rsidR="00E83D9F">
              <w:rPr>
                <w:b/>
                <w:bCs/>
                <w:sz w:val="24"/>
                <w:szCs w:val="24"/>
              </w:rPr>
              <w:t>Tilbakemelding og oppfølging av sak 14/23</w:t>
            </w:r>
          </w:p>
          <w:p w:rsidRPr="002C5910" w:rsidR="006F0B78" w:rsidP="00477EA1" w:rsidRDefault="006F0B78" w14:paraId="5E54E419" w14:textId="0E4691A0">
            <w:pPr>
              <w:rPr>
                <w:sz w:val="24"/>
                <w:szCs w:val="24"/>
              </w:rPr>
            </w:pPr>
            <w:r w:rsidRPr="002C5910">
              <w:rPr>
                <w:sz w:val="24"/>
                <w:szCs w:val="24"/>
              </w:rPr>
              <w:t>Orientering fra Randi-Luise</w:t>
            </w:r>
            <w:r w:rsidR="006561B2">
              <w:rPr>
                <w:sz w:val="24"/>
                <w:szCs w:val="24"/>
              </w:rPr>
              <w:t xml:space="preserve"> Møgster.</w:t>
            </w:r>
          </w:p>
          <w:p w:rsidR="005E1CBB" w:rsidP="00477EA1" w:rsidRDefault="006561B2" w14:paraId="34C65B4A" w14:textId="3B633BAF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 xml:space="preserve">Mandatet for </w:t>
            </w:r>
            <w:r w:rsidRPr="4042A820" w:rsidR="001B171B">
              <w:rPr>
                <w:sz w:val="24"/>
                <w:szCs w:val="24"/>
              </w:rPr>
              <w:t>R</w:t>
            </w:r>
            <w:r w:rsidRPr="4042A820" w:rsidR="006F0B78">
              <w:rPr>
                <w:sz w:val="24"/>
                <w:szCs w:val="24"/>
              </w:rPr>
              <w:t xml:space="preserve">egionalt samarbeidsforum der </w:t>
            </w:r>
            <w:r w:rsidRPr="4042A820" w:rsidR="001B171B">
              <w:rPr>
                <w:sz w:val="24"/>
                <w:szCs w:val="24"/>
              </w:rPr>
              <w:t>spesial</w:t>
            </w:r>
            <w:r w:rsidRPr="4042A820" w:rsidR="00823C71">
              <w:rPr>
                <w:sz w:val="24"/>
                <w:szCs w:val="24"/>
              </w:rPr>
              <w:t>ist</w:t>
            </w:r>
            <w:r w:rsidRPr="4042A820" w:rsidR="001B171B">
              <w:rPr>
                <w:sz w:val="24"/>
                <w:szCs w:val="24"/>
              </w:rPr>
              <w:t>helsetjenesten møter utdanningsinstitusjonene</w:t>
            </w:r>
            <w:r w:rsidRPr="4042A820" w:rsidR="00823C71">
              <w:rPr>
                <w:sz w:val="24"/>
                <w:szCs w:val="24"/>
              </w:rPr>
              <w:t xml:space="preserve"> har nasjonalt mandat som ikke </w:t>
            </w:r>
            <w:r w:rsidRPr="4042A820" w:rsidR="5CCA035A">
              <w:rPr>
                <w:sz w:val="24"/>
                <w:szCs w:val="24"/>
              </w:rPr>
              <w:t>per</w:t>
            </w:r>
            <w:r w:rsidRPr="4042A820" w:rsidR="00823C71">
              <w:rPr>
                <w:sz w:val="24"/>
                <w:szCs w:val="24"/>
              </w:rPr>
              <w:t xml:space="preserve"> i dag gir rom for </w:t>
            </w:r>
            <w:r w:rsidRPr="4042A820" w:rsidR="00922A7C">
              <w:rPr>
                <w:sz w:val="24"/>
                <w:szCs w:val="24"/>
              </w:rPr>
              <w:t xml:space="preserve">fast </w:t>
            </w:r>
            <w:r w:rsidRPr="4042A820" w:rsidR="00823C71">
              <w:rPr>
                <w:sz w:val="24"/>
                <w:szCs w:val="24"/>
              </w:rPr>
              <w:t xml:space="preserve">kommunal deltakelse i møtene. </w:t>
            </w:r>
          </w:p>
          <w:p w:rsidRPr="004A0CD2" w:rsidR="006F0B78" w:rsidP="4042A820" w:rsidRDefault="005E1CBB" w14:paraId="00B2EC91" w14:textId="42C1443D">
            <w:pPr>
              <w:rPr>
                <w:sz w:val="24"/>
                <w:szCs w:val="24"/>
              </w:rPr>
            </w:pPr>
            <w:r w:rsidRPr="4042A820">
              <w:rPr>
                <w:b/>
                <w:bCs/>
                <w:sz w:val="24"/>
                <w:szCs w:val="24"/>
              </w:rPr>
              <w:t>Konklusjon:</w:t>
            </w:r>
            <w:r w:rsidRPr="4042A820">
              <w:rPr>
                <w:sz w:val="24"/>
                <w:szCs w:val="24"/>
              </w:rPr>
              <w:t xml:space="preserve"> </w:t>
            </w:r>
            <w:r w:rsidR="006F0B78">
              <w:br/>
            </w:r>
            <w:r w:rsidRPr="4042A820" w:rsidR="00C92A8E">
              <w:rPr>
                <w:sz w:val="24"/>
                <w:szCs w:val="24"/>
              </w:rPr>
              <w:t xml:space="preserve">- Jobbes videre med at mandatet blir endret slik at kommunene også kan ta del i </w:t>
            </w:r>
            <w:r w:rsidRPr="4042A820">
              <w:rPr>
                <w:sz w:val="24"/>
                <w:szCs w:val="24"/>
              </w:rPr>
              <w:t xml:space="preserve">det </w:t>
            </w:r>
            <w:r w:rsidRPr="4042A820" w:rsidR="64231E78">
              <w:rPr>
                <w:sz w:val="24"/>
                <w:szCs w:val="24"/>
              </w:rPr>
              <w:t>r</w:t>
            </w:r>
            <w:r w:rsidRPr="4042A820">
              <w:rPr>
                <w:sz w:val="24"/>
                <w:szCs w:val="24"/>
              </w:rPr>
              <w:t xml:space="preserve">egionale organet. </w:t>
            </w:r>
            <w:r w:rsidRPr="4042A820" w:rsidR="00C92A8E">
              <w:rPr>
                <w:sz w:val="24"/>
                <w:szCs w:val="24"/>
              </w:rPr>
              <w:t xml:space="preserve"> </w:t>
            </w:r>
            <w:r w:rsidR="006F0B78">
              <w:br/>
            </w:r>
            <w:r w:rsidRPr="4042A820" w:rsidR="00A34F26">
              <w:rPr>
                <w:sz w:val="24"/>
                <w:szCs w:val="24"/>
              </w:rPr>
              <w:t xml:space="preserve">- SSU ønsker at det </w:t>
            </w:r>
            <w:r w:rsidRPr="4042A820" w:rsidR="007B2A82">
              <w:rPr>
                <w:sz w:val="24"/>
                <w:szCs w:val="24"/>
              </w:rPr>
              <w:t xml:space="preserve">legges til rette </w:t>
            </w:r>
            <w:r w:rsidRPr="4042A820" w:rsidR="00A34F26">
              <w:rPr>
                <w:sz w:val="24"/>
                <w:szCs w:val="24"/>
              </w:rPr>
              <w:t xml:space="preserve">for </w:t>
            </w:r>
            <w:r w:rsidRPr="4042A820" w:rsidR="00053535">
              <w:rPr>
                <w:sz w:val="24"/>
                <w:szCs w:val="24"/>
              </w:rPr>
              <w:t xml:space="preserve">to utvidede </w:t>
            </w:r>
            <w:r w:rsidR="001D0BDD">
              <w:rPr>
                <w:sz w:val="24"/>
                <w:szCs w:val="24"/>
              </w:rPr>
              <w:t>SSU-</w:t>
            </w:r>
            <w:r w:rsidRPr="4042A820" w:rsidR="00053535">
              <w:rPr>
                <w:sz w:val="24"/>
                <w:szCs w:val="24"/>
              </w:rPr>
              <w:t xml:space="preserve">møter i året der </w:t>
            </w:r>
            <w:r w:rsidRPr="4042A820" w:rsidR="00E43FC7">
              <w:rPr>
                <w:sz w:val="24"/>
                <w:szCs w:val="24"/>
              </w:rPr>
              <w:t xml:space="preserve">utdanningsinstitusjonene inviteres inn i </w:t>
            </w:r>
            <w:r w:rsidRPr="4042A820" w:rsidR="1A7BEDC0">
              <w:rPr>
                <w:sz w:val="24"/>
                <w:szCs w:val="24"/>
              </w:rPr>
              <w:t>h</w:t>
            </w:r>
            <w:r w:rsidRPr="4042A820" w:rsidR="00E43FC7">
              <w:rPr>
                <w:sz w:val="24"/>
                <w:szCs w:val="24"/>
              </w:rPr>
              <w:t xml:space="preserve">elsefellesskapet. </w:t>
            </w:r>
            <w:r w:rsidR="00622590">
              <w:rPr>
                <w:sz w:val="24"/>
                <w:szCs w:val="24"/>
              </w:rPr>
              <w:t xml:space="preserve">SSU </w:t>
            </w:r>
            <w:r w:rsidR="00E1392C">
              <w:rPr>
                <w:sz w:val="24"/>
                <w:szCs w:val="24"/>
              </w:rPr>
              <w:t xml:space="preserve">vil </w:t>
            </w:r>
            <w:r w:rsidR="00D84C5A">
              <w:rPr>
                <w:sz w:val="24"/>
                <w:szCs w:val="24"/>
              </w:rPr>
              <w:t xml:space="preserve">på sak </w:t>
            </w:r>
            <w:r w:rsidR="00E1392C">
              <w:rPr>
                <w:sz w:val="24"/>
                <w:szCs w:val="24"/>
              </w:rPr>
              <w:t xml:space="preserve">kunne </w:t>
            </w:r>
            <w:r w:rsidR="00E11424">
              <w:rPr>
                <w:sz w:val="24"/>
                <w:szCs w:val="24"/>
              </w:rPr>
              <w:t>invitere inn</w:t>
            </w:r>
            <w:r w:rsidR="00D84C5A">
              <w:rPr>
                <w:sz w:val="24"/>
                <w:szCs w:val="24"/>
              </w:rPr>
              <w:t xml:space="preserve"> </w:t>
            </w:r>
            <w:r w:rsidR="00465AF8">
              <w:rPr>
                <w:sz w:val="24"/>
                <w:szCs w:val="24"/>
              </w:rPr>
              <w:t xml:space="preserve">flere representanter </w:t>
            </w:r>
            <w:r w:rsidRPr="4042A820" w:rsidR="006F0B78">
              <w:rPr>
                <w:sz w:val="24"/>
                <w:szCs w:val="24"/>
              </w:rPr>
              <w:t>fra kommunen</w:t>
            </w:r>
            <w:r w:rsidRPr="4042A820" w:rsidR="006F48C5">
              <w:rPr>
                <w:sz w:val="24"/>
                <w:szCs w:val="24"/>
              </w:rPr>
              <w:t>e</w:t>
            </w:r>
            <w:r w:rsidRPr="4042A820" w:rsidR="006F0B78">
              <w:rPr>
                <w:sz w:val="24"/>
                <w:szCs w:val="24"/>
              </w:rPr>
              <w:t xml:space="preserve"> </w:t>
            </w:r>
            <w:r w:rsidR="00360DBD">
              <w:rPr>
                <w:sz w:val="24"/>
                <w:szCs w:val="24"/>
              </w:rPr>
              <w:t xml:space="preserve">om det vurderes hensiktsmessig. </w:t>
            </w:r>
          </w:p>
        </w:tc>
      </w:tr>
      <w:tr w:rsidRPr="004A0CD2" w:rsidR="006F0B78" w:rsidTr="38CD6EC8" w14:paraId="61CEF027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54828CC6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42/23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F0B78" w:rsidP="00477EA1" w:rsidRDefault="006F0B78" w14:paraId="430820B5" w14:textId="77777777">
            <w:pPr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i/>
                <w:iCs/>
                <w:sz w:val="24"/>
                <w:szCs w:val="24"/>
              </w:rPr>
              <w:t>Løypemelding Strategiarbeid</w:t>
            </w:r>
            <w:r w:rsidRPr="004A0CD2">
              <w:rPr>
                <w:b/>
                <w:bCs/>
                <w:sz w:val="24"/>
                <w:szCs w:val="24"/>
              </w:rPr>
              <w:t xml:space="preserve"> </w:t>
            </w:r>
          </w:p>
          <w:p w:rsidR="006F0B78" w:rsidP="00477EA1" w:rsidRDefault="006F0B78" w14:paraId="29DB8510" w14:textId="4A50B9B1">
            <w:pPr>
              <w:rPr>
                <w:sz w:val="24"/>
                <w:szCs w:val="24"/>
              </w:rPr>
            </w:pPr>
            <w:r w:rsidRPr="002A216C">
              <w:rPr>
                <w:sz w:val="24"/>
                <w:szCs w:val="24"/>
              </w:rPr>
              <w:t xml:space="preserve">Orientering </w:t>
            </w:r>
            <w:r w:rsidR="00E31C74">
              <w:rPr>
                <w:sz w:val="24"/>
                <w:szCs w:val="24"/>
              </w:rPr>
              <w:t>om prosess</w:t>
            </w:r>
            <w:r w:rsidR="00187E83">
              <w:rPr>
                <w:sz w:val="24"/>
                <w:szCs w:val="24"/>
              </w:rPr>
              <w:t xml:space="preserve"> </w:t>
            </w:r>
            <w:r w:rsidRPr="002A216C">
              <w:rPr>
                <w:sz w:val="24"/>
                <w:szCs w:val="24"/>
              </w:rPr>
              <w:t>fra arbeidsgruppen</w:t>
            </w:r>
            <w:r w:rsidR="00187E83">
              <w:rPr>
                <w:sz w:val="24"/>
                <w:szCs w:val="24"/>
              </w:rPr>
              <w:t>s leder</w:t>
            </w:r>
            <w:r w:rsidRPr="002A216C">
              <w:rPr>
                <w:sz w:val="24"/>
                <w:szCs w:val="24"/>
              </w:rPr>
              <w:t xml:space="preserve"> R</w:t>
            </w:r>
            <w:r w:rsidR="0093646C">
              <w:rPr>
                <w:sz w:val="24"/>
                <w:szCs w:val="24"/>
              </w:rPr>
              <w:t>andi-Luise Møgster</w:t>
            </w:r>
            <w:r w:rsidR="00F06507">
              <w:rPr>
                <w:sz w:val="24"/>
                <w:szCs w:val="24"/>
              </w:rPr>
              <w:t xml:space="preserve"> og strategiutkastet v/ SSE</w:t>
            </w:r>
            <w:r w:rsidR="009364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F0B78" w:rsidP="00477EA1" w:rsidRDefault="00F06507" w14:paraId="658C9153" w14:textId="210A4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SSU hadde følgende i</w:t>
            </w:r>
            <w:r w:rsidR="006F0B78">
              <w:rPr>
                <w:sz w:val="24"/>
                <w:szCs w:val="24"/>
              </w:rPr>
              <w:t>nnspill til strategien:</w:t>
            </w:r>
          </w:p>
          <w:p w:rsidR="006F0B78" w:rsidP="002A216C" w:rsidRDefault="65E5EF58" w14:paraId="5CB0072D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Positiv til PLL og kloke valg som er inkludert</w:t>
            </w:r>
          </w:p>
          <w:p w:rsidR="006F0B78" w:rsidP="002A216C" w:rsidRDefault="65E5EF58" w14:paraId="68102402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Første linje under prioritering er litt negativ. Denne bør kanskje omformuleres (mer positiv) – to setninger? Flytte rekkefølge??</w:t>
            </w:r>
          </w:p>
          <w:p w:rsidR="006F0B78" w:rsidP="002A216C" w:rsidRDefault="002E0A33" w14:paraId="4E4258B0" w14:textId="2DB3E3BA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Finjuster </w:t>
            </w:r>
            <w:r w:rsidRPr="2863860B" w:rsidR="65E5EF58">
              <w:rPr>
                <w:sz w:val="24"/>
                <w:szCs w:val="24"/>
              </w:rPr>
              <w:t xml:space="preserve">ordlyden i avsnittet om </w:t>
            </w:r>
            <w:r w:rsidRPr="2863860B" w:rsidR="14546EB2">
              <w:rPr>
                <w:sz w:val="24"/>
                <w:szCs w:val="24"/>
              </w:rPr>
              <w:t>prioritering</w:t>
            </w:r>
          </w:p>
          <w:p w:rsidR="006F0B78" w:rsidP="002A216C" w:rsidRDefault="65E5EF58" w14:paraId="62512A5B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Kanskje få fram en positiv utvikling på utfordringsbildet særlig med tanke på helsepersonell</w:t>
            </w:r>
          </w:p>
          <w:p w:rsidR="006F0B78" w:rsidP="002A216C" w:rsidRDefault="65E5EF58" w14:paraId="5ED2DDC4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«.. mest/best bruk av vårt personell» - kanskje ta bort deler av overskriften</w:t>
            </w:r>
          </w:p>
          <w:p w:rsidR="006F0B78" w:rsidP="002A216C" w:rsidRDefault="65E5EF58" w14:paraId="5A9299F1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Nytte og ressurser – ny prioriteringsveileder er under utarbeiding (sommer/høst 2024)</w:t>
            </w:r>
          </w:p>
          <w:p w:rsidR="006F0B78" w:rsidP="002A216C" w:rsidRDefault="65E5EF58" w14:paraId="4528A86A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Vurdere bruk av skal og må formuleringer (spennende hva som kommer i helse og sykehusplan)</w:t>
            </w:r>
          </w:p>
          <w:p w:rsidR="006F0B78" w:rsidP="002A216C" w:rsidRDefault="65E5EF58" w14:paraId="43D1B9A2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>Savner kanskje noe om felles kommunikasjon ut på innbyggere</w:t>
            </w:r>
          </w:p>
          <w:p w:rsidRPr="002A216C" w:rsidR="006F0B78" w:rsidP="00B75FFB" w:rsidRDefault="006F0B78" w14:paraId="5FCB4E7F" w14:textId="77777777">
            <w:pPr>
              <w:pStyle w:val="Listeavsnitt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Forventninger </w:t>
            </w:r>
          </w:p>
          <w:p w:rsidRPr="004A0CD2" w:rsidR="006F0B78" w:rsidP="00E75D51" w:rsidRDefault="00632CA5" w14:paraId="16053BAC" w14:textId="045B145E">
            <w:pPr>
              <w:rPr>
                <w:sz w:val="24"/>
                <w:szCs w:val="24"/>
              </w:rPr>
            </w:pPr>
            <w:r w:rsidRPr="00E75D51">
              <w:rPr>
                <w:b/>
                <w:bCs/>
                <w:sz w:val="24"/>
                <w:szCs w:val="24"/>
              </w:rPr>
              <w:t>Konklusjon:</w:t>
            </w:r>
            <w:r>
              <w:rPr>
                <w:sz w:val="24"/>
                <w:szCs w:val="24"/>
              </w:rPr>
              <w:t xml:space="preserve"> </w:t>
            </w:r>
            <w:r w:rsidR="006F0B78">
              <w:rPr>
                <w:sz w:val="24"/>
                <w:szCs w:val="24"/>
              </w:rPr>
              <w:t xml:space="preserve"> </w:t>
            </w:r>
            <w:r w:rsidR="00D9414B">
              <w:br/>
            </w:r>
            <w:r w:rsidRPr="004A77E1" w:rsidR="004A77E1">
              <w:rPr>
                <w:sz w:val="24"/>
                <w:szCs w:val="24"/>
              </w:rPr>
              <w:t>Endelig strategi må få forankres i SSU før partnerskapsmøtet. Målet er at Partnerskapsmøtet 2024 stiller seg bak endelig strategi, og at den sendes til politisk forankring i kommunene etterpå. </w:t>
            </w:r>
          </w:p>
        </w:tc>
      </w:tr>
      <w:tr w:rsidRPr="004A0CD2" w:rsidR="006F0B78" w:rsidTr="38CD6EC8" w14:paraId="508B5FC4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5ADFEA9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43/23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F0B78" w:rsidP="00477EA1" w:rsidRDefault="006F0B78" w14:paraId="00AEFB50" w14:textId="777777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CD2">
              <w:rPr>
                <w:b/>
                <w:bCs/>
                <w:i/>
                <w:iCs/>
                <w:sz w:val="24"/>
                <w:szCs w:val="24"/>
              </w:rPr>
              <w:t>Presentasjon og innspill til program for Partnerskapsmøtet</w:t>
            </w:r>
          </w:p>
          <w:p w:rsidR="006F0B78" w:rsidP="00477EA1" w:rsidRDefault="00DB3B5A" w14:paraId="53EBD426" w14:textId="32876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Randi-Luise Møgster og </w:t>
            </w:r>
            <w:r w:rsidR="006F0B78">
              <w:rPr>
                <w:sz w:val="24"/>
                <w:szCs w:val="24"/>
              </w:rPr>
              <w:t>SSE orienterte om bakgrunnen for utkast</w:t>
            </w:r>
            <w:r>
              <w:rPr>
                <w:sz w:val="24"/>
                <w:szCs w:val="24"/>
              </w:rPr>
              <w:t xml:space="preserve"> til program.</w:t>
            </w:r>
          </w:p>
          <w:p w:rsidR="006F0B78" w:rsidP="00477EA1" w:rsidRDefault="00B842B0" w14:paraId="3C937502" w14:textId="78184B5D">
            <w:p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 xml:space="preserve">SSU hadde følgende spørsmål og innspill: </w:t>
            </w:r>
            <w:r>
              <w:br/>
            </w:r>
            <w:r w:rsidRPr="4042A820">
              <w:rPr>
                <w:sz w:val="24"/>
                <w:szCs w:val="24"/>
              </w:rPr>
              <w:t xml:space="preserve">- viktig at </w:t>
            </w:r>
            <w:r w:rsidRPr="4042A820" w:rsidR="00554637">
              <w:rPr>
                <w:sz w:val="24"/>
                <w:szCs w:val="24"/>
              </w:rPr>
              <w:t>vi får en avklaring rundt spørsmålet om brukerrepresentanter sin deltakelse i Partnersk</w:t>
            </w:r>
            <w:r w:rsidRPr="4042A820" w:rsidR="00DA2DA9">
              <w:rPr>
                <w:sz w:val="24"/>
                <w:szCs w:val="24"/>
              </w:rPr>
              <w:t xml:space="preserve">apsmøtet. </w:t>
            </w:r>
            <w:r>
              <w:br/>
            </w:r>
            <w:r w:rsidRPr="4042A820" w:rsidR="00DA2DA9">
              <w:rPr>
                <w:sz w:val="24"/>
                <w:szCs w:val="24"/>
              </w:rPr>
              <w:t>- Det savnes en politisk dimensjon i programutkastet</w:t>
            </w:r>
            <w:r>
              <w:br/>
            </w:r>
            <w:r w:rsidRPr="4042A820" w:rsidR="00DA2DA9">
              <w:rPr>
                <w:sz w:val="24"/>
                <w:szCs w:val="24"/>
              </w:rPr>
              <w:t xml:space="preserve">- </w:t>
            </w:r>
            <w:r w:rsidRPr="4042A820" w:rsidR="00142D9B">
              <w:rPr>
                <w:sz w:val="24"/>
                <w:szCs w:val="24"/>
              </w:rPr>
              <w:t>Bør ha p</w:t>
            </w:r>
            <w:r w:rsidRPr="4042A820" w:rsidR="006F0B78">
              <w:rPr>
                <w:sz w:val="24"/>
                <w:szCs w:val="24"/>
              </w:rPr>
              <w:t>olitisk deltaking i «sofaprat»? Kanskje en ordfører?</w:t>
            </w:r>
            <w:r>
              <w:br/>
            </w:r>
            <w:r w:rsidRPr="4042A820" w:rsidR="00142D9B">
              <w:rPr>
                <w:sz w:val="24"/>
                <w:szCs w:val="24"/>
              </w:rPr>
              <w:t xml:space="preserve">- </w:t>
            </w:r>
            <w:r w:rsidRPr="4042A820" w:rsidR="00895FD1">
              <w:rPr>
                <w:sz w:val="24"/>
                <w:szCs w:val="24"/>
              </w:rPr>
              <w:t>Viktig å spisse bestillingen knyttet til p</w:t>
            </w:r>
            <w:r w:rsidRPr="4042A820" w:rsidR="00142D9B">
              <w:rPr>
                <w:sz w:val="24"/>
                <w:szCs w:val="24"/>
              </w:rPr>
              <w:t>rogrambolken om styringsdata</w:t>
            </w:r>
            <w:r w:rsidRPr="4042A820" w:rsidR="00895FD1">
              <w:rPr>
                <w:sz w:val="24"/>
                <w:szCs w:val="24"/>
              </w:rPr>
              <w:t>.</w:t>
            </w:r>
            <w:r>
              <w:br/>
            </w:r>
            <w:r w:rsidRPr="4042A820" w:rsidR="00460ECE">
              <w:rPr>
                <w:sz w:val="24"/>
                <w:szCs w:val="24"/>
              </w:rPr>
              <w:t xml:space="preserve">- </w:t>
            </w:r>
            <w:r w:rsidRPr="4042A820" w:rsidR="006F0B78">
              <w:rPr>
                <w:sz w:val="24"/>
                <w:szCs w:val="24"/>
              </w:rPr>
              <w:t xml:space="preserve">Koble gjerne en politiker eller to til å </w:t>
            </w:r>
            <w:r w:rsidRPr="4042A820" w:rsidR="003E10A7">
              <w:rPr>
                <w:sz w:val="24"/>
                <w:szCs w:val="24"/>
              </w:rPr>
              <w:t>aktualisere</w:t>
            </w:r>
            <w:r w:rsidRPr="4042A820" w:rsidR="006F0B78">
              <w:rPr>
                <w:sz w:val="24"/>
                <w:szCs w:val="24"/>
              </w:rPr>
              <w:t xml:space="preserve"> </w:t>
            </w:r>
            <w:r w:rsidRPr="4042A820" w:rsidR="006F0B78">
              <w:rPr>
                <w:rFonts w:ascii="Wingdings" w:hAnsi="Wingdings" w:eastAsia="Wingdings" w:cs="Wingdings"/>
                <w:sz w:val="24"/>
                <w:szCs w:val="24"/>
              </w:rPr>
              <w:t>à</w:t>
            </w:r>
            <w:r w:rsidRPr="4042A820" w:rsidR="006F0B78">
              <w:rPr>
                <w:sz w:val="24"/>
                <w:szCs w:val="24"/>
              </w:rPr>
              <w:t xml:space="preserve"> kanskje etter framlegg av </w:t>
            </w:r>
            <w:r w:rsidRPr="4042A820" w:rsidR="453941F4">
              <w:rPr>
                <w:sz w:val="24"/>
                <w:szCs w:val="24"/>
              </w:rPr>
              <w:t>h</w:t>
            </w:r>
            <w:r w:rsidRPr="4042A820" w:rsidR="00884CB7">
              <w:rPr>
                <w:sz w:val="24"/>
                <w:szCs w:val="24"/>
              </w:rPr>
              <w:t>else</w:t>
            </w:r>
            <w:r w:rsidRPr="4042A820" w:rsidR="4796588E">
              <w:rPr>
                <w:sz w:val="24"/>
                <w:szCs w:val="24"/>
              </w:rPr>
              <w:t>-</w:t>
            </w:r>
            <w:r w:rsidRPr="4042A820" w:rsidR="00884CB7">
              <w:rPr>
                <w:sz w:val="24"/>
                <w:szCs w:val="24"/>
              </w:rPr>
              <w:t xml:space="preserve"> og sykehusplan</w:t>
            </w:r>
            <w:r w:rsidRPr="4042A820" w:rsidR="006F0B78">
              <w:rPr>
                <w:sz w:val="24"/>
                <w:szCs w:val="24"/>
              </w:rPr>
              <w:t xml:space="preserve"> </w:t>
            </w:r>
            <w:r w:rsidRPr="4042A820" w:rsidR="006F0B78">
              <w:rPr>
                <w:rFonts w:ascii="Wingdings" w:hAnsi="Wingdings" w:eastAsia="Wingdings" w:cs="Wingdings"/>
                <w:sz w:val="24"/>
                <w:szCs w:val="24"/>
              </w:rPr>
              <w:t>à</w:t>
            </w:r>
            <w:r w:rsidRPr="4042A820" w:rsidR="006F0B78">
              <w:rPr>
                <w:sz w:val="24"/>
                <w:szCs w:val="24"/>
              </w:rPr>
              <w:t xml:space="preserve"> to ordfører og to styreledere</w:t>
            </w:r>
            <w:r w:rsidRPr="4042A820" w:rsidR="003E10A7">
              <w:rPr>
                <w:sz w:val="24"/>
                <w:szCs w:val="24"/>
              </w:rPr>
              <w:t>?</w:t>
            </w:r>
            <w:r>
              <w:br/>
            </w:r>
            <w:r w:rsidRPr="4042A820" w:rsidR="000C162E">
              <w:rPr>
                <w:sz w:val="24"/>
                <w:szCs w:val="24"/>
              </w:rPr>
              <w:t>- Når kommunalsjefene inviteres, bør også flere fra sykehusene inviteres?</w:t>
            </w:r>
          </w:p>
          <w:p w:rsidRPr="004A0CD2" w:rsidR="006F0B78" w:rsidP="00A311FF" w:rsidRDefault="000C162E" w14:paraId="600C3CF5" w14:textId="398AE332">
            <w:pPr>
              <w:rPr>
                <w:sz w:val="24"/>
                <w:szCs w:val="24"/>
              </w:rPr>
            </w:pPr>
            <w:r w:rsidRPr="4042A820">
              <w:rPr>
                <w:b/>
                <w:bCs/>
                <w:sz w:val="24"/>
                <w:szCs w:val="24"/>
              </w:rPr>
              <w:t>Konklusjon:</w:t>
            </w:r>
            <w:r w:rsidRPr="4042A820">
              <w:rPr>
                <w:sz w:val="24"/>
                <w:szCs w:val="24"/>
              </w:rPr>
              <w:t xml:space="preserve"> </w:t>
            </w:r>
            <w:r>
              <w:br/>
            </w:r>
            <w:r w:rsidRPr="4042A820" w:rsidR="00A311FF">
              <w:rPr>
                <w:sz w:val="24"/>
                <w:szCs w:val="24"/>
              </w:rPr>
              <w:t>SS</w:t>
            </w:r>
            <w:r w:rsidRPr="4042A820" w:rsidR="00B16554">
              <w:rPr>
                <w:sz w:val="24"/>
                <w:szCs w:val="24"/>
              </w:rPr>
              <w:t>E</w:t>
            </w:r>
            <w:r w:rsidRPr="4042A820" w:rsidR="00A311FF">
              <w:rPr>
                <w:sz w:val="24"/>
                <w:szCs w:val="24"/>
              </w:rPr>
              <w:t xml:space="preserve"> og arrangør</w:t>
            </w:r>
            <w:r w:rsidRPr="4042A820" w:rsidR="00B16554">
              <w:rPr>
                <w:sz w:val="24"/>
                <w:szCs w:val="24"/>
              </w:rPr>
              <w:t xml:space="preserve"> (Helse Bergen)</w:t>
            </w:r>
            <w:r w:rsidRPr="4042A820">
              <w:rPr>
                <w:sz w:val="24"/>
                <w:szCs w:val="24"/>
              </w:rPr>
              <w:t xml:space="preserve"> </w:t>
            </w:r>
            <w:r w:rsidRPr="4042A820" w:rsidR="005C45D1">
              <w:rPr>
                <w:sz w:val="24"/>
                <w:szCs w:val="24"/>
              </w:rPr>
              <w:t>ta</w:t>
            </w:r>
            <w:r w:rsidRPr="4042A820" w:rsidR="65E6CF5B">
              <w:rPr>
                <w:sz w:val="24"/>
                <w:szCs w:val="24"/>
              </w:rPr>
              <w:t>r</w:t>
            </w:r>
            <w:r w:rsidRPr="4042A820" w:rsidR="005C45D1">
              <w:rPr>
                <w:sz w:val="24"/>
                <w:szCs w:val="24"/>
              </w:rPr>
              <w:t xml:space="preserve"> innspillen</w:t>
            </w:r>
            <w:r w:rsidRPr="4042A820" w:rsidR="05137797">
              <w:rPr>
                <w:sz w:val="24"/>
                <w:szCs w:val="24"/>
              </w:rPr>
              <w:t>e</w:t>
            </w:r>
            <w:r w:rsidRPr="4042A820" w:rsidR="005C45D1">
              <w:rPr>
                <w:sz w:val="24"/>
                <w:szCs w:val="24"/>
              </w:rPr>
              <w:t xml:space="preserve"> med videre i arbeidet med </w:t>
            </w:r>
            <w:r w:rsidRPr="4042A820">
              <w:rPr>
                <w:sz w:val="24"/>
                <w:szCs w:val="24"/>
              </w:rPr>
              <w:t>programmet</w:t>
            </w:r>
            <w:r w:rsidRPr="4042A820" w:rsidR="005C45D1">
              <w:rPr>
                <w:sz w:val="24"/>
                <w:szCs w:val="24"/>
              </w:rPr>
              <w:t xml:space="preserve">. </w:t>
            </w:r>
            <w:r w:rsidRPr="4042A820">
              <w:rPr>
                <w:sz w:val="24"/>
                <w:szCs w:val="24"/>
              </w:rPr>
              <w:t xml:space="preserve">SSU, </w:t>
            </w:r>
            <w:r w:rsidRPr="4042A820" w:rsidR="00FD4D97">
              <w:rPr>
                <w:sz w:val="24"/>
                <w:szCs w:val="24"/>
              </w:rPr>
              <w:t>som er programkomit</w:t>
            </w:r>
            <w:r w:rsidRPr="4042A820" w:rsidR="07EED104">
              <w:rPr>
                <w:sz w:val="24"/>
                <w:szCs w:val="24"/>
              </w:rPr>
              <w:t>é</w:t>
            </w:r>
            <w:r w:rsidRPr="4042A820" w:rsidR="00FD4D97">
              <w:rPr>
                <w:sz w:val="24"/>
                <w:szCs w:val="24"/>
              </w:rPr>
              <w:t xml:space="preserve">, vil få programmet </w:t>
            </w:r>
            <w:r w:rsidRPr="4042A820" w:rsidR="00A311FF">
              <w:rPr>
                <w:sz w:val="24"/>
                <w:szCs w:val="24"/>
              </w:rPr>
              <w:t xml:space="preserve">på e-post </w:t>
            </w:r>
            <w:r w:rsidRPr="4042A820" w:rsidR="00FD4D97">
              <w:rPr>
                <w:sz w:val="24"/>
                <w:szCs w:val="24"/>
              </w:rPr>
              <w:t>til godkjenning</w:t>
            </w:r>
            <w:r w:rsidRPr="4042A820" w:rsidR="00A311FF">
              <w:rPr>
                <w:sz w:val="24"/>
                <w:szCs w:val="24"/>
              </w:rPr>
              <w:t>,</w:t>
            </w:r>
            <w:r w:rsidRPr="4042A820" w:rsidR="00FD4D97">
              <w:rPr>
                <w:sz w:val="24"/>
                <w:szCs w:val="24"/>
              </w:rPr>
              <w:t xml:space="preserve"> før det </w:t>
            </w:r>
            <w:r w:rsidRPr="4042A820" w:rsidR="00B570FF">
              <w:rPr>
                <w:sz w:val="24"/>
                <w:szCs w:val="24"/>
              </w:rPr>
              <w:t xml:space="preserve">blir sendt </w:t>
            </w:r>
            <w:r w:rsidRPr="4042A820" w:rsidR="00A311FF">
              <w:rPr>
                <w:sz w:val="24"/>
                <w:szCs w:val="24"/>
              </w:rPr>
              <w:t xml:space="preserve">ut til de inviterte. </w:t>
            </w:r>
          </w:p>
        </w:tc>
      </w:tr>
      <w:tr w:rsidRPr="004A0CD2" w:rsidR="006F0B78" w:rsidTr="38CD6EC8" w14:paraId="40F3BA7A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0DE5B71A" w14:textId="195417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4A0CD2">
              <w:rPr>
                <w:b/>
                <w:bCs/>
                <w:sz w:val="24"/>
                <w:szCs w:val="24"/>
              </w:rPr>
              <w:t>44/23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6F0B78" w:rsidP="00477EA1" w:rsidRDefault="006F0B78" w14:paraId="1764FC5C" w14:textId="777777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0CD2">
              <w:rPr>
                <w:b/>
                <w:bCs/>
                <w:i/>
                <w:iCs/>
                <w:sz w:val="24"/>
                <w:szCs w:val="24"/>
              </w:rPr>
              <w:t>Årlig gjennomgang av avtaleverket</w:t>
            </w:r>
          </w:p>
          <w:p w:rsidR="005F07AC" w:rsidP="00477EA1" w:rsidRDefault="00B570FF" w14:paraId="39F6B13A" w14:textId="646B9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</w:t>
            </w:r>
            <w:r w:rsidR="00BD558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 w:rsidR="00D65760">
              <w:rPr>
                <w:sz w:val="24"/>
                <w:szCs w:val="24"/>
              </w:rPr>
              <w:t>innled</w:t>
            </w:r>
            <w:r w:rsidR="00D76112">
              <w:rPr>
                <w:sz w:val="24"/>
                <w:szCs w:val="24"/>
              </w:rPr>
              <w:t>et</w:t>
            </w:r>
            <w:r w:rsidR="00D65760">
              <w:rPr>
                <w:sz w:val="24"/>
                <w:szCs w:val="24"/>
              </w:rPr>
              <w:t xml:space="preserve"> om prosess og </w:t>
            </w:r>
            <w:r w:rsidR="005F07AC">
              <w:rPr>
                <w:sz w:val="24"/>
                <w:szCs w:val="24"/>
              </w:rPr>
              <w:t xml:space="preserve">anbefalinger i </w:t>
            </w:r>
            <w:r w:rsidR="00BD5580">
              <w:rPr>
                <w:sz w:val="24"/>
                <w:szCs w:val="24"/>
              </w:rPr>
              <w:t>saken</w:t>
            </w:r>
            <w:r w:rsidR="005F07AC">
              <w:rPr>
                <w:sz w:val="24"/>
                <w:szCs w:val="24"/>
              </w:rPr>
              <w:t xml:space="preserve"> (Jf. saksgrunnlag)</w:t>
            </w:r>
            <w:r w:rsidR="00BD55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6E53BD">
              <w:rPr>
                <w:sz w:val="24"/>
                <w:szCs w:val="24"/>
              </w:rPr>
              <w:br/>
            </w:r>
          </w:p>
          <w:p w:rsidR="006F0B78" w:rsidP="00477EA1" w:rsidRDefault="006F0B78" w14:paraId="54861A77" w14:textId="6E2FC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Merknader og innspill i møtet: </w:t>
            </w:r>
          </w:p>
          <w:p w:rsidR="0001207F" w:rsidP="0001207F" w:rsidRDefault="0001207F" w14:paraId="39B3B829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4546B17">
              <w:rPr>
                <w:sz w:val="24"/>
                <w:szCs w:val="24"/>
              </w:rPr>
              <w:t>Et stort arbeid. (Har vi kapasitet?)</w:t>
            </w:r>
          </w:p>
          <w:p w:rsidR="0001207F" w:rsidP="0001207F" w:rsidRDefault="0001207F" w14:paraId="3EACC966" w14:textId="7777777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2863860B">
              <w:rPr>
                <w:sz w:val="24"/>
                <w:szCs w:val="24"/>
              </w:rPr>
              <w:t xml:space="preserve">Spørsmål om overordna avtale og kommunalsjefsdeltakelse i partnerskapsmøtet. Revisjon etter forsøksordning i år? Bør være en </w:t>
            </w:r>
            <w:r w:rsidRPr="2863860B">
              <w:rPr>
                <w:sz w:val="24"/>
                <w:szCs w:val="24"/>
              </w:rPr>
              <w:t>evaluering etter årets møte</w:t>
            </w:r>
          </w:p>
          <w:p w:rsidR="00EE0DB1" w:rsidP="00EE0DB1" w:rsidRDefault="005D67F5" w14:paraId="26D777C0" w14:textId="13C72B07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4042A820">
              <w:rPr>
                <w:sz w:val="24"/>
                <w:szCs w:val="24"/>
              </w:rPr>
              <w:t>Hva med s</w:t>
            </w:r>
            <w:r w:rsidRPr="4042A820" w:rsidR="65E5EF58">
              <w:rPr>
                <w:sz w:val="24"/>
                <w:szCs w:val="24"/>
              </w:rPr>
              <w:t xml:space="preserve">æravtale til tjenesteavtale 7 – LIS1 rekruttering til sykehuset – er vi blitt enige om en god arena for hvordan </w:t>
            </w:r>
            <w:r w:rsidRPr="4042A820" w:rsidR="00D8597F">
              <w:rPr>
                <w:sz w:val="24"/>
                <w:szCs w:val="24"/>
              </w:rPr>
              <w:t>kommunene kan involveres</w:t>
            </w:r>
            <w:r w:rsidRPr="4042A820" w:rsidR="00474BF6">
              <w:rPr>
                <w:sz w:val="24"/>
                <w:szCs w:val="24"/>
              </w:rPr>
              <w:t xml:space="preserve"> bedre? Hvordan skal det gjøres</w:t>
            </w:r>
            <w:r w:rsidRPr="4042A820" w:rsidR="00EE0DB1">
              <w:rPr>
                <w:sz w:val="24"/>
                <w:szCs w:val="24"/>
              </w:rPr>
              <w:t>, h</w:t>
            </w:r>
            <w:r w:rsidRPr="4042A820" w:rsidR="00474BF6">
              <w:rPr>
                <w:sz w:val="24"/>
                <w:szCs w:val="24"/>
              </w:rPr>
              <w:t xml:space="preserve">va er </w:t>
            </w:r>
            <w:r w:rsidRPr="4042A820" w:rsidR="65E5EF58">
              <w:rPr>
                <w:sz w:val="24"/>
                <w:szCs w:val="24"/>
              </w:rPr>
              <w:t xml:space="preserve">praksis </w:t>
            </w:r>
            <w:r w:rsidRPr="4042A820" w:rsidR="00474BF6">
              <w:rPr>
                <w:sz w:val="24"/>
                <w:szCs w:val="24"/>
              </w:rPr>
              <w:t>i dag</w:t>
            </w:r>
            <w:r w:rsidRPr="4042A820" w:rsidR="0001207F">
              <w:rPr>
                <w:sz w:val="24"/>
                <w:szCs w:val="24"/>
              </w:rPr>
              <w:t xml:space="preserve">? </w:t>
            </w:r>
          </w:p>
          <w:p w:rsidR="4042A820" w:rsidP="4042A820" w:rsidRDefault="4042A820" w14:paraId="70C1E468" w14:textId="45EC83EE">
            <w:pPr>
              <w:pStyle w:val="Listeavsnitt"/>
              <w:rPr>
                <w:sz w:val="24"/>
                <w:szCs w:val="24"/>
              </w:rPr>
            </w:pPr>
          </w:p>
          <w:p w:rsidRPr="00F35EBA" w:rsidR="006F0B78" w:rsidP="00360DBD" w:rsidRDefault="00E7278A" w14:paraId="3DF6D26F" w14:textId="76F5AD42">
            <w:pPr>
              <w:ind w:left="360"/>
              <w:rPr>
                <w:sz w:val="24"/>
                <w:szCs w:val="24"/>
              </w:rPr>
            </w:pPr>
            <w:r w:rsidRPr="00362325" w:rsidR="00E7278A">
              <w:rPr>
                <w:b w:val="1"/>
                <w:bCs w:val="1"/>
                <w:sz w:val="24"/>
                <w:szCs w:val="24"/>
              </w:rPr>
              <w:t>Vedtak:</w:t>
            </w:r>
            <w:r w:rsidRPr="00362325" w:rsidR="00E7278A">
              <w:rPr>
                <w:sz w:val="24"/>
                <w:szCs w:val="24"/>
              </w:rPr>
              <w:t xml:space="preserve"> </w:t>
            </w:r>
            <w:r w:rsidRPr="00362325" w:rsidR="00B8259F">
              <w:rPr>
                <w:rStyle w:val="normaltextrun"/>
                <w:color w:val="000000"/>
                <w:shd w:val="clear" w:color="auto" w:fill="FFFFFF"/>
              </w:rPr>
              <w:br/>
            </w:r>
            <w:r w:rsidRPr="4042A820" w:rsidR="00B8259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Strategisk samarbeidsutval</w:t>
            </w:r>
            <w:r w:rsidRPr="4042A820" w:rsidR="77C3CC8A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4042A820" w:rsidR="00B8259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slutt</w:t>
            </w:r>
            <w:r w:rsidRPr="4042A820" w:rsidR="293E5D01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4042A820" w:rsidR="00B8259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r seg til s</w:t>
            </w:r>
            <w:r w:rsidRPr="4042A820" w:rsidR="3D550D79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ekretariatet </w:t>
            </w:r>
            <w:r w:rsidRPr="4042A820" w:rsidR="00B8259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si </w:t>
            </w:r>
            <w:r w:rsidRPr="4042A820" w:rsidR="54A45754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anbefaling</w:t>
            </w:r>
            <w:r w:rsidRPr="4042A820" w:rsidR="00B8259F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i sak</w:t>
            </w:r>
            <w:r w:rsidRPr="4042A820" w:rsidR="53A72818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en</w:t>
            </w:r>
            <w:r w:rsidRPr="4042A820" w:rsidR="008A7F78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, med følgende tilleggspunkt:</w:t>
            </w:r>
            <w:r w:rsidRPr="00362325" w:rsidR="008A7F78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Pr="00362325" w:rsidR="008A7F78">
              <w:rPr>
                <w:rStyle w:val="normaltextrun"/>
                <w:color w:val="000000"/>
                <w:shd w:val="clear" w:color="auto" w:fill="FFFFFF"/>
              </w:rPr>
              <w:br/>
            </w:r>
            <w:r w:rsidRPr="00362325" w:rsidR="00362325">
              <w:rPr>
                <w:sz w:val="24"/>
                <w:szCs w:val="24"/>
              </w:rPr>
              <w:t>-</w:t>
            </w:r>
            <w:r w:rsidR="00362325">
              <w:rPr>
                <w:sz w:val="24"/>
                <w:szCs w:val="24"/>
              </w:rPr>
              <w:t xml:space="preserve"> </w:t>
            </w:r>
            <w:r w:rsidR="001A11CD">
              <w:rPr>
                <w:sz w:val="24"/>
                <w:szCs w:val="24"/>
              </w:rPr>
              <w:t xml:space="preserve">Det </w:t>
            </w:r>
            <w:r w:rsidR="00861D78">
              <w:rPr>
                <w:sz w:val="24"/>
                <w:szCs w:val="24"/>
              </w:rPr>
              <w:t xml:space="preserve">må vurderes om det er behov for </w:t>
            </w:r>
            <w:r w:rsidR="00C0075F">
              <w:rPr>
                <w:sz w:val="24"/>
                <w:szCs w:val="24"/>
              </w:rPr>
              <w:t xml:space="preserve">endringer i </w:t>
            </w:r>
            <w:r w:rsidR="00861D78">
              <w:rPr>
                <w:sz w:val="24"/>
                <w:szCs w:val="24"/>
              </w:rPr>
              <w:t>formali</w:t>
            </w:r>
            <w:r w:rsidR="00C0075F">
              <w:rPr>
                <w:sz w:val="24"/>
                <w:szCs w:val="24"/>
              </w:rPr>
              <w:t xml:space="preserve">a i særavtalen eller om det mer handler om </w:t>
            </w:r>
            <w:r w:rsidR="00F16DF4">
              <w:rPr>
                <w:sz w:val="24"/>
                <w:szCs w:val="24"/>
              </w:rPr>
              <w:t xml:space="preserve">endringer i utøvelse av hvordan dette rigges i praksis</w:t>
            </w:r>
            <w:r w:rsidR="00F16DF4">
              <w:rPr>
                <w:sz w:val="24"/>
                <w:szCs w:val="24"/>
              </w:rPr>
              <w:t xml:space="preserve">. </w:t>
            </w:r>
            <w:r w:rsidR="007702DB">
              <w:rPr>
                <w:sz w:val="24"/>
                <w:szCs w:val="24"/>
              </w:rPr>
              <w:t xml:space="preserve">Et eventuelt revisjonsbehov </w:t>
            </w:r>
            <w:r w:rsidR="00794A62">
              <w:rPr>
                <w:sz w:val="24"/>
                <w:szCs w:val="24"/>
              </w:rPr>
              <w:t>må meldes til SSU</w:t>
            </w:r>
            <w:r w:rsidR="1E37E70F">
              <w:rPr>
                <w:sz w:val="24"/>
                <w:szCs w:val="24"/>
              </w:rPr>
              <w:t>.</w:t>
            </w:r>
          </w:p>
        </w:tc>
      </w:tr>
      <w:tr w:rsidRPr="004A0CD2" w:rsidR="006F0B78" w:rsidTr="38CD6EC8" w14:paraId="40CC7C7C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85" w:type="dxa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0CD2" w:rsidR="006F0B78" w:rsidP="004A0CD2" w:rsidRDefault="006F0B78" w14:paraId="61459F1A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45/23</w:t>
            </w:r>
          </w:p>
        </w:tc>
        <w:tc>
          <w:tcPr>
            <w:tcW w:w="8816" w:type="dxa"/>
            <w:gridSpan w:val="2"/>
            <w:tcBorders>
              <w:top w:val="single" w:color="909090" w:sz="6" w:space="0"/>
              <w:left w:val="single" w:color="909090" w:sz="6" w:space="0"/>
              <w:bottom w:val="single" w:color="909090" w:sz="6" w:space="0"/>
              <w:right w:val="single" w:color="909090" w:sz="6" w:space="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F0B78" w:rsidP="00477EA1" w:rsidRDefault="006F0B78" w14:paraId="39338B7A" w14:textId="77777777">
            <w:pPr>
              <w:rPr>
                <w:b/>
                <w:bCs/>
                <w:sz w:val="24"/>
                <w:szCs w:val="24"/>
              </w:rPr>
            </w:pPr>
            <w:r w:rsidRPr="004A0CD2">
              <w:rPr>
                <w:b/>
                <w:bCs/>
                <w:sz w:val="24"/>
                <w:szCs w:val="24"/>
              </w:rPr>
              <w:t>Eventuelt</w:t>
            </w:r>
          </w:p>
          <w:p w:rsidRPr="003E10A7" w:rsidR="003E10A7" w:rsidP="00477EA1" w:rsidRDefault="003E10A7" w14:paraId="74354A24" w14:textId="1FB9F701">
            <w:pPr>
              <w:rPr>
                <w:sz w:val="24"/>
                <w:szCs w:val="24"/>
              </w:rPr>
            </w:pPr>
            <w:r w:rsidRPr="003E10A7">
              <w:rPr>
                <w:sz w:val="24"/>
                <w:szCs w:val="24"/>
              </w:rPr>
              <w:t>Ingen saker til eventuelt</w:t>
            </w:r>
          </w:p>
          <w:p w:rsidRPr="004A0CD2" w:rsidR="006F0B78" w:rsidP="004A0CD2" w:rsidRDefault="006F0B78" w14:paraId="7C50BF6C" w14:textId="0EBABF88">
            <w:pPr>
              <w:jc w:val="center"/>
              <w:rPr>
                <w:sz w:val="24"/>
                <w:szCs w:val="24"/>
              </w:rPr>
            </w:pPr>
          </w:p>
        </w:tc>
      </w:tr>
    </w:tbl>
    <w:p w:rsidR="38CD6EC8" w:rsidRDefault="38CD6EC8" w14:paraId="3CCAD1F3" w14:textId="25109545"/>
    <w:p w:rsidR="09996409" w:rsidRDefault="09996409" w14:paraId="2F0814B7" w14:textId="74CCDFA8"/>
    <w:p w:rsidRPr="004A0CD2" w:rsidR="00833567" w:rsidRDefault="00833567" w14:paraId="2E7C1C2F" w14:textId="77777777">
      <w:pPr>
        <w:rPr>
          <w:sz w:val="24"/>
          <w:szCs w:val="24"/>
        </w:rPr>
      </w:pPr>
    </w:p>
    <w:sectPr w:rsidRPr="004A0CD2" w:rsidR="00833567">
      <w:headerReference w:type="default" r:id="rId11"/>
      <w:footerReference w:type="even" r:id="rId12"/>
      <w:footerReference w:type="defaul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013" w:rsidP="00477EA1" w:rsidRDefault="00830013" w14:paraId="30F273F3" w14:textId="77777777">
      <w:pPr>
        <w:spacing w:after="0" w:line="240" w:lineRule="auto"/>
      </w:pPr>
      <w:r>
        <w:separator/>
      </w:r>
    </w:p>
  </w:endnote>
  <w:endnote w:type="continuationSeparator" w:id="0">
    <w:p w:rsidR="00830013" w:rsidP="00477EA1" w:rsidRDefault="00830013" w14:paraId="060792F0" w14:textId="77777777">
      <w:pPr>
        <w:spacing w:after="0" w:line="240" w:lineRule="auto"/>
      </w:pPr>
      <w:r>
        <w:continuationSeparator/>
      </w:r>
    </w:p>
  </w:endnote>
  <w:endnote w:type="continuationNotice" w:id="1">
    <w:p w:rsidR="00830013" w:rsidRDefault="00830013" w14:paraId="7489BD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67" w:rsidRDefault="00000000" w14:paraId="31E6D7E8" w14:textId="250B34FC">
    <w:pPr>
      <w:pStyle w:val="Bunntekst"/>
    </w:pPr>
    <w:r>
      <w:rPr>
        <w:noProof/>
      </w:rPr>
      <w:pict w14:anchorId="3DFC3633">
        <v:shapetype id="_x0000_t202" coordsize="21600,21600" o:spt="202" path="m,l,21600r21600,l21600,xe">
          <v:stroke joinstyle="miter"/>
          <v:path gradientshapeok="t" o:connecttype="rect"/>
        </v:shapetype>
        <v:shape id="Tekstboks 3" style="position:absolute;margin-left:0;margin-top:0;width:34.95pt;height:34.95pt;z-index:251658241;visibility:visible;mso-wrap-style:none;mso-wrap-distance-left:0;mso-wrap-distance-right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<v:textbox style="mso-fit-shape-to-text:t" inset="20pt,0,0,15pt">
            <w:txbxContent>
              <w:p w:rsidRPr="00477EA1" w:rsidR="00477EA1" w:rsidP="00477EA1" w:rsidRDefault="00477EA1" w14:paraId="4864CEF4" w14:textId="5E6453CF">
                <w:pPr>
                  <w:spacing w:after="0"/>
                  <w:rPr>
                    <w:rFonts w:ascii="Calibri" w:hAnsi="Calibri" w:eastAsia="Calibri" w:cs="Calibri"/>
                    <w:noProof/>
                    <w:color w:val="000000"/>
                    <w:sz w:val="20"/>
                    <w:szCs w:val="20"/>
                  </w:rPr>
                </w:pPr>
                <w:r w:rsidRPr="00477EA1">
                  <w:rPr>
                    <w:rFonts w:ascii="Calibri" w:hAnsi="Calibri" w:eastAsia="Calibri" w:cs="Calibri"/>
                    <w:noProof/>
                    <w:color w:val="000000"/>
                    <w:sz w:val="20"/>
                    <w:szCs w:val="20"/>
                  </w:rPr>
                  <w:t>Følsomhet Intern (gul)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67" w:rsidRDefault="00000000" w14:paraId="11B76155" w14:textId="78B7D46E">
    <w:pPr>
      <w:pStyle w:val="Bunntekst"/>
    </w:pPr>
    <w:r>
      <w:rPr>
        <w:noProof/>
      </w:rPr>
      <w:pict w14:anchorId="5E40206B">
        <v:shapetype id="_x0000_t202" coordsize="21600,21600" o:spt="202" path="m,l,21600r21600,l21600,xe">
          <v:stroke joinstyle="miter"/>
          <v:path gradientshapeok="t" o:connecttype="rect"/>
        </v:shapetype>
        <v:shape id="Tekstboks 4" style="position:absolute;margin-left:0;margin-top:0;width:34.95pt;height:34.95pt;z-index:251658242;visibility:visible;mso-wrap-style:none;mso-wrap-distance-left:0;mso-wrap-distance-right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<v:textbox style="mso-fit-shape-to-text:t" inset="20pt,0,0,15pt">
            <w:txbxContent>
              <w:p w:rsidRPr="00477EA1" w:rsidR="00477EA1" w:rsidP="00477EA1" w:rsidRDefault="00477EA1" w14:paraId="7A6AB764" w14:textId="6B0A5E47">
                <w:pPr>
                  <w:spacing w:after="0"/>
                  <w:rPr>
                    <w:rFonts w:ascii="Calibri" w:hAnsi="Calibri" w:eastAsia="Calibri" w:cs="Calibri"/>
                    <w:noProof/>
                    <w:color w:val="000000"/>
                    <w:sz w:val="20"/>
                    <w:szCs w:val="20"/>
                  </w:rPr>
                </w:pPr>
                <w:r w:rsidRPr="00477EA1">
                  <w:rPr>
                    <w:rFonts w:ascii="Calibri" w:hAnsi="Calibri" w:eastAsia="Calibri" w:cs="Calibri"/>
                    <w:noProof/>
                    <w:color w:val="000000"/>
                    <w:sz w:val="20"/>
                    <w:szCs w:val="20"/>
                  </w:rPr>
                  <w:t>Følsomhet Intern (gul)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567" w:rsidRDefault="00000000" w14:paraId="6598C1D5" w14:textId="11B8069C">
    <w:pPr>
      <w:pStyle w:val="Bunntekst"/>
    </w:pPr>
    <w:r>
      <w:rPr>
        <w:noProof/>
      </w:rPr>
      <w:pict w14:anchorId="1F9DF8D4">
        <v:shapetype id="_x0000_t202" coordsize="21600,21600" o:spt="202" path="m,l,21600r21600,l21600,xe">
          <v:stroke joinstyle="miter"/>
          <v:path gradientshapeok="t" o:connecttype="rect"/>
        </v:shapetype>
        <v:shape id="Tekstboks 1" style="position:absolute;margin-left:0;margin-top:0;width:34.95pt;height:34.95pt;z-index:251658240;visibility:visible;mso-wrap-style:none;mso-wrap-distance-left:0;mso-wrap-distance-right:0;mso-position-horizontal:left;mso-position-horizontal-relative:page;mso-position-vertical:bottom;mso-position-vertical-relative:page;v-text-anchor:bottom" alt="Følsomhet Intern (gul)" o:spid="_x0000_s102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<v:textbox style="mso-fit-shape-to-text:t" inset="20pt,0,0,15pt">
            <w:txbxContent>
              <w:p w:rsidRPr="00477EA1" w:rsidR="00477EA1" w:rsidP="00477EA1" w:rsidRDefault="00477EA1" w14:paraId="71C70764" w14:textId="7B7373AC">
                <w:pPr>
                  <w:spacing w:after="0"/>
                  <w:rPr>
                    <w:rFonts w:ascii="Calibri" w:hAnsi="Calibri" w:eastAsia="Calibri" w:cs="Calibri"/>
                    <w:noProof/>
                    <w:color w:val="000000"/>
                    <w:sz w:val="20"/>
                    <w:szCs w:val="20"/>
                  </w:rPr>
                </w:pPr>
                <w:r w:rsidRPr="00477EA1">
                  <w:rPr>
                    <w:rFonts w:ascii="Calibri" w:hAnsi="Calibri" w:eastAsia="Calibri" w:cs="Calibri"/>
                    <w:noProof/>
                    <w:color w:val="000000"/>
                    <w:sz w:val="20"/>
                    <w:szCs w:val="20"/>
                  </w:rPr>
                  <w:t>Følsomhet Intern (gul)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013" w:rsidP="00477EA1" w:rsidRDefault="00830013" w14:paraId="0018F070" w14:textId="77777777">
      <w:pPr>
        <w:spacing w:after="0" w:line="240" w:lineRule="auto"/>
      </w:pPr>
      <w:r>
        <w:separator/>
      </w:r>
    </w:p>
  </w:footnote>
  <w:footnote w:type="continuationSeparator" w:id="0">
    <w:p w:rsidR="00830013" w:rsidP="00477EA1" w:rsidRDefault="00830013" w14:paraId="5F1E674E" w14:textId="77777777">
      <w:pPr>
        <w:spacing w:after="0" w:line="240" w:lineRule="auto"/>
      </w:pPr>
      <w:r>
        <w:continuationSeparator/>
      </w:r>
    </w:p>
  </w:footnote>
  <w:footnote w:type="continuationNotice" w:id="1">
    <w:p w:rsidR="00830013" w:rsidRDefault="00830013" w14:paraId="10DC771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63860B" w:rsidTr="2863860B" w14:paraId="697A6A2C" w14:textId="77777777">
      <w:trPr>
        <w:trHeight w:val="300"/>
      </w:trPr>
      <w:tc>
        <w:tcPr>
          <w:tcW w:w="3020" w:type="dxa"/>
        </w:tcPr>
        <w:p w:rsidR="2863860B" w:rsidP="2863860B" w:rsidRDefault="2863860B" w14:paraId="70A37BD4" w14:textId="2985BA61">
          <w:pPr>
            <w:pStyle w:val="Topptekst"/>
            <w:ind w:left="-115"/>
          </w:pPr>
        </w:p>
      </w:tc>
      <w:tc>
        <w:tcPr>
          <w:tcW w:w="3020" w:type="dxa"/>
        </w:tcPr>
        <w:p w:rsidR="2863860B" w:rsidP="2863860B" w:rsidRDefault="2863860B" w14:paraId="59F26218" w14:textId="1331B96E">
          <w:pPr>
            <w:pStyle w:val="Topptekst"/>
            <w:jc w:val="center"/>
          </w:pPr>
        </w:p>
      </w:tc>
      <w:tc>
        <w:tcPr>
          <w:tcW w:w="3020" w:type="dxa"/>
        </w:tcPr>
        <w:p w:rsidR="2863860B" w:rsidP="2863860B" w:rsidRDefault="2863860B" w14:paraId="5FB3F918" w14:textId="28A94E70">
          <w:pPr>
            <w:pStyle w:val="Topptekst"/>
            <w:ind w:right="-115"/>
            <w:jc w:val="right"/>
          </w:pPr>
        </w:p>
      </w:tc>
    </w:tr>
  </w:tbl>
  <w:p w:rsidR="2863860B" w:rsidP="2863860B" w:rsidRDefault="2863860B" w14:paraId="18EA53E1" w14:textId="6BE00C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56675"/>
    <w:multiLevelType w:val="hybridMultilevel"/>
    <w:tmpl w:val="2DF45016"/>
    <w:lvl w:ilvl="0" w:tplc="8216FF70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A854B1"/>
    <w:multiLevelType w:val="hybridMultilevel"/>
    <w:tmpl w:val="0846E04C"/>
    <w:lvl w:ilvl="0" w:tplc="B57CC4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7794835">
    <w:abstractNumId w:val="1"/>
  </w:num>
  <w:num w:numId="2" w16cid:durableId="72525299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EA1"/>
    <w:rsid w:val="00007C71"/>
    <w:rsid w:val="0001207F"/>
    <w:rsid w:val="00016477"/>
    <w:rsid w:val="00031F92"/>
    <w:rsid w:val="00053535"/>
    <w:rsid w:val="00057842"/>
    <w:rsid w:val="000A749D"/>
    <w:rsid w:val="000C162E"/>
    <w:rsid w:val="000E0B6E"/>
    <w:rsid w:val="000E1771"/>
    <w:rsid w:val="000F2D44"/>
    <w:rsid w:val="000F41FB"/>
    <w:rsid w:val="00104B89"/>
    <w:rsid w:val="00142D9B"/>
    <w:rsid w:val="0015068D"/>
    <w:rsid w:val="00150F99"/>
    <w:rsid w:val="001556FD"/>
    <w:rsid w:val="00185ADE"/>
    <w:rsid w:val="00187E83"/>
    <w:rsid w:val="001A11CD"/>
    <w:rsid w:val="001A16FB"/>
    <w:rsid w:val="001A2D56"/>
    <w:rsid w:val="001A5EE3"/>
    <w:rsid w:val="001B171B"/>
    <w:rsid w:val="001B4695"/>
    <w:rsid w:val="001C0178"/>
    <w:rsid w:val="001C74AC"/>
    <w:rsid w:val="001D0BDD"/>
    <w:rsid w:val="001D356C"/>
    <w:rsid w:val="001E4C86"/>
    <w:rsid w:val="001F783A"/>
    <w:rsid w:val="00201C72"/>
    <w:rsid w:val="0020793A"/>
    <w:rsid w:val="00222963"/>
    <w:rsid w:val="00227BF8"/>
    <w:rsid w:val="00245887"/>
    <w:rsid w:val="00262346"/>
    <w:rsid w:val="0029476F"/>
    <w:rsid w:val="002A216C"/>
    <w:rsid w:val="002A7415"/>
    <w:rsid w:val="002B0808"/>
    <w:rsid w:val="002C3F80"/>
    <w:rsid w:val="002C5910"/>
    <w:rsid w:val="002D1B8B"/>
    <w:rsid w:val="002E0A33"/>
    <w:rsid w:val="002E3EB3"/>
    <w:rsid w:val="002E7923"/>
    <w:rsid w:val="003208A7"/>
    <w:rsid w:val="00326F74"/>
    <w:rsid w:val="003300C7"/>
    <w:rsid w:val="003402D8"/>
    <w:rsid w:val="00360DBD"/>
    <w:rsid w:val="00362325"/>
    <w:rsid w:val="00367697"/>
    <w:rsid w:val="00372B53"/>
    <w:rsid w:val="0037371D"/>
    <w:rsid w:val="003775EF"/>
    <w:rsid w:val="00381755"/>
    <w:rsid w:val="003824DF"/>
    <w:rsid w:val="00385A7F"/>
    <w:rsid w:val="003B732F"/>
    <w:rsid w:val="003C2F31"/>
    <w:rsid w:val="003C7356"/>
    <w:rsid w:val="003D199A"/>
    <w:rsid w:val="003E10A7"/>
    <w:rsid w:val="00407270"/>
    <w:rsid w:val="0041542B"/>
    <w:rsid w:val="00416338"/>
    <w:rsid w:val="00426906"/>
    <w:rsid w:val="00445F99"/>
    <w:rsid w:val="00452285"/>
    <w:rsid w:val="00460ECE"/>
    <w:rsid w:val="00465AF8"/>
    <w:rsid w:val="00474BF6"/>
    <w:rsid w:val="00477EA1"/>
    <w:rsid w:val="004A0CD2"/>
    <w:rsid w:val="004A2BB3"/>
    <w:rsid w:val="004A77E1"/>
    <w:rsid w:val="004B35CC"/>
    <w:rsid w:val="004B4C16"/>
    <w:rsid w:val="004B762E"/>
    <w:rsid w:val="004C4D75"/>
    <w:rsid w:val="004F4DD6"/>
    <w:rsid w:val="00502B11"/>
    <w:rsid w:val="00516AAA"/>
    <w:rsid w:val="0052338D"/>
    <w:rsid w:val="005336B3"/>
    <w:rsid w:val="00554637"/>
    <w:rsid w:val="00563F89"/>
    <w:rsid w:val="0057316F"/>
    <w:rsid w:val="0059230B"/>
    <w:rsid w:val="005A52B1"/>
    <w:rsid w:val="005A55F1"/>
    <w:rsid w:val="005B249D"/>
    <w:rsid w:val="005C0EB1"/>
    <w:rsid w:val="005C1A82"/>
    <w:rsid w:val="005C45D1"/>
    <w:rsid w:val="005C484C"/>
    <w:rsid w:val="005C4C76"/>
    <w:rsid w:val="005D67F5"/>
    <w:rsid w:val="005E1CBB"/>
    <w:rsid w:val="005F07AC"/>
    <w:rsid w:val="00600A67"/>
    <w:rsid w:val="00617341"/>
    <w:rsid w:val="00622590"/>
    <w:rsid w:val="00632CA5"/>
    <w:rsid w:val="00650029"/>
    <w:rsid w:val="00654D7C"/>
    <w:rsid w:val="006561B2"/>
    <w:rsid w:val="006614F5"/>
    <w:rsid w:val="006A0439"/>
    <w:rsid w:val="006A4C8F"/>
    <w:rsid w:val="006C0E7E"/>
    <w:rsid w:val="006E2885"/>
    <w:rsid w:val="006E53BD"/>
    <w:rsid w:val="006F0B78"/>
    <w:rsid w:val="006F48C5"/>
    <w:rsid w:val="00714FBA"/>
    <w:rsid w:val="00715CE7"/>
    <w:rsid w:val="007239BA"/>
    <w:rsid w:val="00726AE4"/>
    <w:rsid w:val="007323F7"/>
    <w:rsid w:val="00745B3B"/>
    <w:rsid w:val="007506BC"/>
    <w:rsid w:val="0076285E"/>
    <w:rsid w:val="007629C5"/>
    <w:rsid w:val="0076585F"/>
    <w:rsid w:val="00767346"/>
    <w:rsid w:val="007702DB"/>
    <w:rsid w:val="00794A62"/>
    <w:rsid w:val="007A2495"/>
    <w:rsid w:val="007B2A82"/>
    <w:rsid w:val="007C0965"/>
    <w:rsid w:val="007C4B46"/>
    <w:rsid w:val="007D0628"/>
    <w:rsid w:val="007D7B71"/>
    <w:rsid w:val="00800ED5"/>
    <w:rsid w:val="008010CD"/>
    <w:rsid w:val="00801B56"/>
    <w:rsid w:val="00823C71"/>
    <w:rsid w:val="00830013"/>
    <w:rsid w:val="00833567"/>
    <w:rsid w:val="00840E9F"/>
    <w:rsid w:val="0085117E"/>
    <w:rsid w:val="00861D78"/>
    <w:rsid w:val="0086648C"/>
    <w:rsid w:val="008849B8"/>
    <w:rsid w:val="00884CB7"/>
    <w:rsid w:val="00887A58"/>
    <w:rsid w:val="00893803"/>
    <w:rsid w:val="00895FD1"/>
    <w:rsid w:val="008A7F78"/>
    <w:rsid w:val="008C0918"/>
    <w:rsid w:val="008D3D77"/>
    <w:rsid w:val="008E05F0"/>
    <w:rsid w:val="008F7A13"/>
    <w:rsid w:val="009023C6"/>
    <w:rsid w:val="0091796F"/>
    <w:rsid w:val="00922A7C"/>
    <w:rsid w:val="0093646C"/>
    <w:rsid w:val="0094092E"/>
    <w:rsid w:val="009424E4"/>
    <w:rsid w:val="009431BB"/>
    <w:rsid w:val="009543C8"/>
    <w:rsid w:val="009560DB"/>
    <w:rsid w:val="00963662"/>
    <w:rsid w:val="00991531"/>
    <w:rsid w:val="00996C93"/>
    <w:rsid w:val="009B3BDF"/>
    <w:rsid w:val="009E1FB5"/>
    <w:rsid w:val="009F18E0"/>
    <w:rsid w:val="00A0560F"/>
    <w:rsid w:val="00A14774"/>
    <w:rsid w:val="00A15A38"/>
    <w:rsid w:val="00A2367C"/>
    <w:rsid w:val="00A311FF"/>
    <w:rsid w:val="00A34F26"/>
    <w:rsid w:val="00A356A2"/>
    <w:rsid w:val="00A4326E"/>
    <w:rsid w:val="00A5396F"/>
    <w:rsid w:val="00A63A1D"/>
    <w:rsid w:val="00A66CFA"/>
    <w:rsid w:val="00A73B8C"/>
    <w:rsid w:val="00A951BA"/>
    <w:rsid w:val="00A96C78"/>
    <w:rsid w:val="00AB1AAF"/>
    <w:rsid w:val="00AB38C2"/>
    <w:rsid w:val="00AF133C"/>
    <w:rsid w:val="00AF3779"/>
    <w:rsid w:val="00B13B0A"/>
    <w:rsid w:val="00B16554"/>
    <w:rsid w:val="00B165D9"/>
    <w:rsid w:val="00B24981"/>
    <w:rsid w:val="00B27369"/>
    <w:rsid w:val="00B308CA"/>
    <w:rsid w:val="00B50432"/>
    <w:rsid w:val="00B570FF"/>
    <w:rsid w:val="00B66B7A"/>
    <w:rsid w:val="00B723CD"/>
    <w:rsid w:val="00B75FFB"/>
    <w:rsid w:val="00B8259F"/>
    <w:rsid w:val="00B842B0"/>
    <w:rsid w:val="00BA683B"/>
    <w:rsid w:val="00BB2EDE"/>
    <w:rsid w:val="00BC19F6"/>
    <w:rsid w:val="00BC72BE"/>
    <w:rsid w:val="00BD51B1"/>
    <w:rsid w:val="00BD5580"/>
    <w:rsid w:val="00BD66F0"/>
    <w:rsid w:val="00BE5D7A"/>
    <w:rsid w:val="00C0075F"/>
    <w:rsid w:val="00C02B02"/>
    <w:rsid w:val="00C078AC"/>
    <w:rsid w:val="00C22D27"/>
    <w:rsid w:val="00C541A3"/>
    <w:rsid w:val="00C54DBC"/>
    <w:rsid w:val="00C63FB9"/>
    <w:rsid w:val="00C708E3"/>
    <w:rsid w:val="00C9005D"/>
    <w:rsid w:val="00C911E6"/>
    <w:rsid w:val="00C91822"/>
    <w:rsid w:val="00C92A8E"/>
    <w:rsid w:val="00C95695"/>
    <w:rsid w:val="00CA1908"/>
    <w:rsid w:val="00CA407A"/>
    <w:rsid w:val="00CB3ED0"/>
    <w:rsid w:val="00CC2E55"/>
    <w:rsid w:val="00CC6D5F"/>
    <w:rsid w:val="00CD124F"/>
    <w:rsid w:val="00CD587C"/>
    <w:rsid w:val="00CE3B51"/>
    <w:rsid w:val="00D03528"/>
    <w:rsid w:val="00D11C71"/>
    <w:rsid w:val="00D33D3A"/>
    <w:rsid w:val="00D3608A"/>
    <w:rsid w:val="00D4031B"/>
    <w:rsid w:val="00D41E82"/>
    <w:rsid w:val="00D448C4"/>
    <w:rsid w:val="00D47965"/>
    <w:rsid w:val="00D57D79"/>
    <w:rsid w:val="00D627E5"/>
    <w:rsid w:val="00D65187"/>
    <w:rsid w:val="00D65760"/>
    <w:rsid w:val="00D72C62"/>
    <w:rsid w:val="00D72E85"/>
    <w:rsid w:val="00D76112"/>
    <w:rsid w:val="00D84463"/>
    <w:rsid w:val="00D84C5A"/>
    <w:rsid w:val="00D8597F"/>
    <w:rsid w:val="00D9414B"/>
    <w:rsid w:val="00DA2DA9"/>
    <w:rsid w:val="00DA46E3"/>
    <w:rsid w:val="00DA65FF"/>
    <w:rsid w:val="00DB3B5A"/>
    <w:rsid w:val="00DC0EDC"/>
    <w:rsid w:val="00DC6070"/>
    <w:rsid w:val="00DD0FAB"/>
    <w:rsid w:val="00DD54BB"/>
    <w:rsid w:val="00DE092B"/>
    <w:rsid w:val="00DF40D1"/>
    <w:rsid w:val="00E04050"/>
    <w:rsid w:val="00E0463E"/>
    <w:rsid w:val="00E11424"/>
    <w:rsid w:val="00E1392C"/>
    <w:rsid w:val="00E154ED"/>
    <w:rsid w:val="00E17A4E"/>
    <w:rsid w:val="00E23EBF"/>
    <w:rsid w:val="00E31C74"/>
    <w:rsid w:val="00E43C14"/>
    <w:rsid w:val="00E43FC7"/>
    <w:rsid w:val="00E46B43"/>
    <w:rsid w:val="00E7151A"/>
    <w:rsid w:val="00E7278A"/>
    <w:rsid w:val="00E7412D"/>
    <w:rsid w:val="00E74830"/>
    <w:rsid w:val="00E75D51"/>
    <w:rsid w:val="00E83D9F"/>
    <w:rsid w:val="00E96852"/>
    <w:rsid w:val="00EB64E4"/>
    <w:rsid w:val="00EB6C4B"/>
    <w:rsid w:val="00EC72B8"/>
    <w:rsid w:val="00EE0DB1"/>
    <w:rsid w:val="00EF1887"/>
    <w:rsid w:val="00F06507"/>
    <w:rsid w:val="00F16DF4"/>
    <w:rsid w:val="00F259CF"/>
    <w:rsid w:val="00F300DE"/>
    <w:rsid w:val="00F3173B"/>
    <w:rsid w:val="00F35EBA"/>
    <w:rsid w:val="00F37C2E"/>
    <w:rsid w:val="00F52602"/>
    <w:rsid w:val="00F837DE"/>
    <w:rsid w:val="00FB47C7"/>
    <w:rsid w:val="00FD4D97"/>
    <w:rsid w:val="00FE6017"/>
    <w:rsid w:val="00FF34DD"/>
    <w:rsid w:val="0399F5CF"/>
    <w:rsid w:val="05137797"/>
    <w:rsid w:val="07EED104"/>
    <w:rsid w:val="081D4477"/>
    <w:rsid w:val="091E785D"/>
    <w:rsid w:val="0936361E"/>
    <w:rsid w:val="09996409"/>
    <w:rsid w:val="0A828983"/>
    <w:rsid w:val="0C4AA702"/>
    <w:rsid w:val="11EBE9C3"/>
    <w:rsid w:val="12023388"/>
    <w:rsid w:val="14546EB2"/>
    <w:rsid w:val="14E2A5B0"/>
    <w:rsid w:val="16A9250C"/>
    <w:rsid w:val="171C74BA"/>
    <w:rsid w:val="177C1F94"/>
    <w:rsid w:val="19077DA0"/>
    <w:rsid w:val="1A7BEDC0"/>
    <w:rsid w:val="1AFCE45E"/>
    <w:rsid w:val="1E37E70F"/>
    <w:rsid w:val="230C1A45"/>
    <w:rsid w:val="235E579F"/>
    <w:rsid w:val="25C5B609"/>
    <w:rsid w:val="26C7B5AA"/>
    <w:rsid w:val="279A62BA"/>
    <w:rsid w:val="27D8E532"/>
    <w:rsid w:val="2863860B"/>
    <w:rsid w:val="29141AA0"/>
    <w:rsid w:val="293E5D01"/>
    <w:rsid w:val="29BAFFC6"/>
    <w:rsid w:val="29F7EA01"/>
    <w:rsid w:val="2A21D6B2"/>
    <w:rsid w:val="2C227DC5"/>
    <w:rsid w:val="2FB6F7D3"/>
    <w:rsid w:val="2FD37B4D"/>
    <w:rsid w:val="31C611AB"/>
    <w:rsid w:val="3656CA91"/>
    <w:rsid w:val="369982CE"/>
    <w:rsid w:val="36F75264"/>
    <w:rsid w:val="36FFA3DA"/>
    <w:rsid w:val="374240AA"/>
    <w:rsid w:val="38CD6EC8"/>
    <w:rsid w:val="390FEDC5"/>
    <w:rsid w:val="39228722"/>
    <w:rsid w:val="3D550D79"/>
    <w:rsid w:val="3DA16FF9"/>
    <w:rsid w:val="3DE35EE8"/>
    <w:rsid w:val="3F3D405A"/>
    <w:rsid w:val="3F7F2F49"/>
    <w:rsid w:val="4042A820"/>
    <w:rsid w:val="4284506B"/>
    <w:rsid w:val="44B97758"/>
    <w:rsid w:val="44FBBD9C"/>
    <w:rsid w:val="453941F4"/>
    <w:rsid w:val="46978DFD"/>
    <w:rsid w:val="46F89DAD"/>
    <w:rsid w:val="4796588E"/>
    <w:rsid w:val="4853647F"/>
    <w:rsid w:val="4926118F"/>
    <w:rsid w:val="4B28B8DC"/>
    <w:rsid w:val="4C35A42C"/>
    <w:rsid w:val="4CC4893D"/>
    <w:rsid w:val="4D2FC8C8"/>
    <w:rsid w:val="4FE5FE65"/>
    <w:rsid w:val="511067B9"/>
    <w:rsid w:val="53A72818"/>
    <w:rsid w:val="541690A2"/>
    <w:rsid w:val="54A45754"/>
    <w:rsid w:val="5583D5D7"/>
    <w:rsid w:val="560C821D"/>
    <w:rsid w:val="56735909"/>
    <w:rsid w:val="5A141B1E"/>
    <w:rsid w:val="5ADFF340"/>
    <w:rsid w:val="5C27F04F"/>
    <w:rsid w:val="5CCA035A"/>
    <w:rsid w:val="5CE29A8D"/>
    <w:rsid w:val="5D0A0425"/>
    <w:rsid w:val="5E9C7B5D"/>
    <w:rsid w:val="5FE9BD72"/>
    <w:rsid w:val="605C8193"/>
    <w:rsid w:val="627461CE"/>
    <w:rsid w:val="62A9CEA3"/>
    <w:rsid w:val="62EC6867"/>
    <w:rsid w:val="64231E78"/>
    <w:rsid w:val="65E5EF58"/>
    <w:rsid w:val="65E66638"/>
    <w:rsid w:val="65E6CF5B"/>
    <w:rsid w:val="65F6959B"/>
    <w:rsid w:val="6602EE8A"/>
    <w:rsid w:val="6730737B"/>
    <w:rsid w:val="6776BFCB"/>
    <w:rsid w:val="68D987E9"/>
    <w:rsid w:val="69B6742E"/>
    <w:rsid w:val="6A34E13F"/>
    <w:rsid w:val="6B8CE9A1"/>
    <w:rsid w:val="6C1128AB"/>
    <w:rsid w:val="6DDD562F"/>
    <w:rsid w:val="6F78A959"/>
    <w:rsid w:val="74429A71"/>
    <w:rsid w:val="74546B17"/>
    <w:rsid w:val="7529227D"/>
    <w:rsid w:val="757793E6"/>
    <w:rsid w:val="76C747C5"/>
    <w:rsid w:val="76CE4955"/>
    <w:rsid w:val="773E9290"/>
    <w:rsid w:val="77BC8177"/>
    <w:rsid w:val="77C3CC8A"/>
    <w:rsid w:val="78031526"/>
    <w:rsid w:val="78EECAF5"/>
    <w:rsid w:val="79251CEF"/>
    <w:rsid w:val="79EFEDBD"/>
    <w:rsid w:val="7A1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DD1B7"/>
  <w15:docId w15:val="{825A7AB6-F020-482D-B07A-82527568C8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semiHidden/>
    <w:unhideWhenUsed/>
    <w:rsid w:val="00477EA1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477EA1"/>
  </w:style>
  <w:style w:type="character" w:styleId="Hyperkobling">
    <w:name w:val="Hyperlink"/>
    <w:basedOn w:val="Standardskriftforavsnitt"/>
    <w:uiPriority w:val="99"/>
    <w:unhideWhenUsed/>
    <w:rsid w:val="00477EA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77EA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8E05F0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opptekstTegn" w:customStyle="1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rsid w:val="00C708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C708E3"/>
  </w:style>
  <w:style w:type="character" w:styleId="eop" w:customStyle="1">
    <w:name w:val="eop"/>
    <w:basedOn w:val="Standardskriftforavsnitt"/>
    <w:rsid w:val="00C708E3"/>
  </w:style>
  <w:style w:type="character" w:styleId="scxw83412953" w:customStyle="1">
    <w:name w:val="scxw83412953"/>
    <w:basedOn w:val="Standardskriftforavsnitt"/>
    <w:rsid w:val="00B8259F"/>
  </w:style>
  <w:style w:type="character" w:styleId="scxw198474004" w:customStyle="1">
    <w:name w:val="scxw198474004"/>
    <w:basedOn w:val="Standardskriftforavsnitt"/>
    <w:rsid w:val="0003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legeforeningen.no/kloke-val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43be9-b74f-46dd-abdf-16706e8a254f" xsi:nil="true"/>
    <lcf76f155ced4ddcb4097134ff3c332f xmlns="16c4fccd-ad23-45e4-b5f7-542f4ebe0e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1A7AEE8B5D24C91D75EC8AB567F83" ma:contentTypeVersion="15" ma:contentTypeDescription="Opprett et nytt dokument." ma:contentTypeScope="" ma:versionID="0f51fe82b99ab4da709179c6c115f7fa">
  <xsd:schema xmlns:xsd="http://www.w3.org/2001/XMLSchema" xmlns:xs="http://www.w3.org/2001/XMLSchema" xmlns:p="http://schemas.microsoft.com/office/2006/metadata/properties" xmlns:ns2="16c4fccd-ad23-45e4-b5f7-542f4ebe0ef2" xmlns:ns3="c3443be9-b74f-46dd-abdf-16706e8a254f" targetNamespace="http://schemas.microsoft.com/office/2006/metadata/properties" ma:root="true" ma:fieldsID="3aeb9ed9f1ddbd7528f0951d494a3fa4" ns2:_="" ns3:_="">
    <xsd:import namespace="16c4fccd-ad23-45e4-b5f7-542f4ebe0ef2"/>
    <xsd:import namespace="c3443be9-b74f-46dd-abdf-16706e8a2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fccd-ad23-45e4-b5f7-542f4ebe0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3be9-b74f-46dd-abdf-16706e8a2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90877-1a39-4b5f-a9e4-175032217d81}" ma:internalName="TaxCatchAll" ma:showField="CatchAllData" ma:web="c3443be9-b74f-46dd-abdf-16706e8a2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8706E-1F27-44E7-BAB4-8C9546A29AD4}">
  <ds:schemaRefs>
    <ds:schemaRef ds:uri="http://schemas.microsoft.com/office/2006/metadata/properties"/>
    <ds:schemaRef ds:uri="http://schemas.microsoft.com/office/infopath/2007/PartnerControls"/>
    <ds:schemaRef ds:uri="c3443be9-b74f-46dd-abdf-16706e8a254f"/>
    <ds:schemaRef ds:uri="16c4fccd-ad23-45e4-b5f7-542f4ebe0ef2"/>
  </ds:schemaRefs>
</ds:datastoreItem>
</file>

<file path=customXml/itemProps2.xml><?xml version="1.0" encoding="utf-8"?>
<ds:datastoreItem xmlns:ds="http://schemas.openxmlformats.org/officeDocument/2006/customXml" ds:itemID="{C54B27F9-15B2-4D26-973D-A64357A3CE11}"/>
</file>

<file path=customXml/itemProps3.xml><?xml version="1.0" encoding="utf-8"?>
<ds:datastoreItem xmlns:ds="http://schemas.openxmlformats.org/officeDocument/2006/customXml" ds:itemID="{CF1B32A2-BB77-4817-85AB-0443F40BBC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 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SSe, Anne kvalheim</dc:creator>
  <keywords/>
  <dc:description/>
  <lastModifiedBy>Nodeland, Kenneth</lastModifiedBy>
  <revision>253</revision>
  <dcterms:created xsi:type="dcterms:W3CDTF">2023-11-30T16:56:00.0000000Z</dcterms:created>
  <dcterms:modified xsi:type="dcterms:W3CDTF">2024-01-30T09:45:56.6705292Z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0x0101007C31A7AEE8B5D24C91D75EC8AB567F83</vt:lpwstr>
  </property>
  <property fmtid="{D5CDD505-2E9C-101B-9397-08002B2CF9AE}" pid="6" name="MediaServiceImageTags">
    <vt:lpwstr/>
  </property>
  <property fmtid="{D5CDD505-2E9C-101B-9397-08002B2CF9AE}" pid="7" name="MSIP_Label_d291ddcc-9a90-46b7-a727-d19b3ec4b730_Enabled">
    <vt:lpwstr>true</vt:lpwstr>
  </property>
  <property fmtid="{D5CDD505-2E9C-101B-9397-08002B2CF9AE}" pid="8" name="MSIP_Label_d291ddcc-9a90-46b7-a727-d19b3ec4b730_SetDate">
    <vt:lpwstr>2023-12-08T12:26:10Z</vt:lpwstr>
  </property>
  <property fmtid="{D5CDD505-2E9C-101B-9397-08002B2CF9AE}" pid="9" name="MSIP_Label_d291ddcc-9a90-46b7-a727-d19b3ec4b730_Method">
    <vt:lpwstr>Privileged</vt:lpwstr>
  </property>
  <property fmtid="{D5CDD505-2E9C-101B-9397-08002B2CF9AE}" pid="10" name="MSIP_Label_d291ddcc-9a90-46b7-a727-d19b3ec4b730_Name">
    <vt:lpwstr>Åpen</vt:lpwstr>
  </property>
  <property fmtid="{D5CDD505-2E9C-101B-9397-08002B2CF9AE}" pid="11" name="MSIP_Label_d291ddcc-9a90-46b7-a727-d19b3ec4b730_SiteId">
    <vt:lpwstr>bdcbe535-f3cf-49f5-8a6a-fb6d98dc7837</vt:lpwstr>
  </property>
  <property fmtid="{D5CDD505-2E9C-101B-9397-08002B2CF9AE}" pid="12" name="MSIP_Label_d291ddcc-9a90-46b7-a727-d19b3ec4b730_ActionId">
    <vt:lpwstr>ff7d8636-26f1-4f95-863d-cb19e9179a80</vt:lpwstr>
  </property>
  <property fmtid="{D5CDD505-2E9C-101B-9397-08002B2CF9AE}" pid="13" name="MSIP_Label_d291ddcc-9a90-46b7-a727-d19b3ec4b730_ContentBits">
    <vt:lpwstr>0</vt:lpwstr>
  </property>
</Properties>
</file>